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6D2940" w14:textId="77777777" w:rsidR="00061F21" w:rsidRDefault="00573A2F">
      <w:pPr>
        <w:rPr>
          <w:rFonts w:ascii="Corbel" w:hAnsi="Corbel"/>
          <w:sz w:val="18"/>
        </w:rPr>
      </w:pPr>
      <w:r>
        <w:rPr>
          <w:rFonts w:ascii="Corbel" w:hAnsi="Corbel"/>
          <w:b/>
          <w:sz w:val="18"/>
          <w:u w:val="single"/>
        </w:rPr>
        <w:t>Suboccipital craniotomy</w:t>
      </w:r>
      <w:r>
        <w:rPr>
          <w:rFonts w:ascii="Corbel" w:hAnsi="Corbel"/>
          <w:b/>
          <w:sz w:val="18"/>
          <w:u w:val="single"/>
        </w:rPr>
        <w:br/>
      </w:r>
      <w:r>
        <w:rPr>
          <w:rFonts w:ascii="Corbel" w:hAnsi="Corbel"/>
          <w:sz w:val="18"/>
        </w:rPr>
        <w:t>- post-op hemostasis may be an issue with the sitting position</w:t>
      </w:r>
      <w:r>
        <w:rPr>
          <w:rFonts w:ascii="Corbel" w:hAnsi="Corbel"/>
          <w:sz w:val="18"/>
        </w:rPr>
        <w:br/>
        <w:t xml:space="preserve">- air embolism: opening to air occurs in a non-collapsible vein (diploic vein or a dural sinus) when there is negative pressure in the vein (head </w:t>
      </w:r>
      <w:r>
        <w:rPr>
          <w:rFonts w:ascii="Corbel" w:hAnsi="Corbel"/>
          <w:sz w:val="18"/>
        </w:rPr>
        <w:br/>
        <w:t xml:space="preserve">   elevated above the heart); air in vein can become trapped in the right atrium of the heart impairing venous return and causing hypotension</w:t>
      </w:r>
      <w:r>
        <w:rPr>
          <w:rFonts w:ascii="Corbel" w:hAnsi="Corbel"/>
          <w:sz w:val="18"/>
        </w:rPr>
        <w:br/>
        <w:t xml:space="preserve"> </w:t>
      </w:r>
      <w:r>
        <w:rPr>
          <w:rFonts w:ascii="Corbel" w:hAnsi="Corbel"/>
          <w:sz w:val="18"/>
        </w:rPr>
        <w:tab/>
        <w:t>- TLC is recommended to aspirate air and precordial doppler to monitor for air</w:t>
      </w:r>
      <w:r>
        <w:rPr>
          <w:rFonts w:ascii="Corbel" w:hAnsi="Corbel"/>
          <w:sz w:val="18"/>
        </w:rPr>
        <w:br/>
        <w:t xml:space="preserve"> </w:t>
      </w:r>
      <w:r>
        <w:rPr>
          <w:rFonts w:ascii="Corbel" w:hAnsi="Corbel"/>
          <w:sz w:val="18"/>
        </w:rPr>
        <w:tab/>
        <w:t>- rise in end-tidal nitrogen and a fall in the end tidal pCO2</w:t>
      </w:r>
    </w:p>
    <w:p w14:paraId="20D45651" w14:textId="77777777" w:rsidR="00653863" w:rsidRDefault="00061F21">
      <w:pPr>
        <w:rPr>
          <w:rFonts w:ascii="Corbel" w:hAnsi="Corbel"/>
          <w:sz w:val="18"/>
        </w:rPr>
      </w:pPr>
      <w:r>
        <w:rPr>
          <w:rFonts w:ascii="Corbel" w:hAnsi="Corbel"/>
          <w:sz w:val="18"/>
        </w:rPr>
        <w:t xml:space="preserve"> </w:t>
      </w:r>
      <w:r>
        <w:rPr>
          <w:rFonts w:ascii="Corbel" w:hAnsi="Corbel"/>
          <w:sz w:val="18"/>
        </w:rPr>
        <w:tab/>
      </w:r>
      <w:r>
        <w:rPr>
          <w:rFonts w:ascii="Corbel" w:hAnsi="Corbel"/>
          <w:b/>
          <w:sz w:val="18"/>
        </w:rPr>
        <w:t>Safe entry into fourth ventricle floor</w:t>
      </w:r>
      <w:r>
        <w:rPr>
          <w:rFonts w:ascii="Corbel" w:hAnsi="Corbel"/>
          <w:b/>
          <w:sz w:val="18"/>
        </w:rPr>
        <w:br/>
        <w:t xml:space="preserve"> </w:t>
      </w:r>
      <w:r>
        <w:rPr>
          <w:rFonts w:ascii="Corbel" w:hAnsi="Corbel"/>
          <w:sz w:val="18"/>
        </w:rPr>
        <w:tab/>
        <w:t>- suprafacial triangle</w:t>
      </w:r>
      <w:r w:rsidR="00EA0F61">
        <w:rPr>
          <w:rFonts w:ascii="Corbel" w:hAnsi="Corbel"/>
          <w:sz w:val="18"/>
        </w:rPr>
        <w:br/>
      </w:r>
    </w:p>
    <w:p w14:paraId="0D0021A5" w14:textId="77777777" w:rsidR="00653863" w:rsidRDefault="00653863">
      <w:pPr>
        <w:rPr>
          <w:rFonts w:ascii="Corbel" w:hAnsi="Corbel"/>
          <w:sz w:val="18"/>
        </w:rPr>
      </w:pPr>
      <w:r>
        <w:rPr>
          <w:rFonts w:ascii="Corbel" w:hAnsi="Corbel"/>
          <w:b/>
          <w:sz w:val="18"/>
          <w:u w:val="single"/>
        </w:rPr>
        <w:t>Lateral oblique (park bench)</w:t>
      </w:r>
      <w:r>
        <w:rPr>
          <w:rFonts w:ascii="Corbel" w:hAnsi="Corbel"/>
          <w:sz w:val="18"/>
        </w:rPr>
        <w:br/>
        <w:t>- margin of the transverse sinus is two finger breadths above the mastoid notch (just above the superior nuchal line)</w:t>
      </w:r>
      <w:r w:rsidR="00EA0F61">
        <w:rPr>
          <w:rFonts w:ascii="Corbel" w:hAnsi="Corbel"/>
          <w:sz w:val="18"/>
        </w:rPr>
        <w:br/>
        <w:t>- inio-meatal line approximates the location of the transverse sinus</w:t>
      </w:r>
    </w:p>
    <w:p w14:paraId="59175D9A" w14:textId="77777777" w:rsidR="00302D86" w:rsidRPr="00EA0F61" w:rsidRDefault="00EC7EFC">
      <w:pPr>
        <w:rPr>
          <w:rFonts w:ascii="Corbel" w:hAnsi="Corbel"/>
          <w:sz w:val="18"/>
        </w:rPr>
      </w:pPr>
      <w:r w:rsidRPr="00EC7EFC">
        <w:rPr>
          <w:noProof/>
        </w:rPr>
        <w:drawing>
          <wp:inline distT="0" distB="0" distL="0" distR="0" wp14:anchorId="62457995" wp14:editId="1E562B4A">
            <wp:extent cx="3912235" cy="64096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36424" cy="6449261"/>
                    </a:xfrm>
                    <a:prstGeom prst="rect">
                      <a:avLst/>
                    </a:prstGeom>
                    <a:noFill/>
                    <a:ln>
                      <a:noFill/>
                    </a:ln>
                  </pic:spPr>
                </pic:pic>
              </a:graphicData>
            </a:graphic>
          </wp:inline>
        </w:drawing>
      </w:r>
      <w:r w:rsidR="00302D86">
        <w:rPr>
          <w:rFonts w:ascii="Corbel" w:hAnsi="Corbel"/>
          <w:sz w:val="18"/>
        </w:rPr>
        <w:br/>
      </w:r>
      <w:r w:rsidR="00EA0F61">
        <w:rPr>
          <w:rFonts w:ascii="Corbel" w:hAnsi="Corbel"/>
          <w:sz w:val="18"/>
        </w:rPr>
        <w:br/>
      </w:r>
      <w:r w:rsidR="00302D86">
        <w:rPr>
          <w:rFonts w:ascii="Corbel" w:hAnsi="Corbel"/>
          <w:b/>
          <w:sz w:val="18"/>
          <w:u w:val="single"/>
        </w:rPr>
        <w:lastRenderedPageBreak/>
        <w:t>Pterional craniotomy</w:t>
      </w:r>
      <w:r w:rsidR="00126969">
        <w:rPr>
          <w:rFonts w:ascii="Corbel" w:hAnsi="Corbel"/>
          <w:b/>
          <w:sz w:val="18"/>
          <w:u w:val="single"/>
        </w:rPr>
        <w:br/>
      </w:r>
      <w:r w:rsidR="00302D86">
        <w:rPr>
          <w:rFonts w:ascii="Corbel" w:hAnsi="Corbel"/>
          <w:b/>
          <w:sz w:val="18"/>
          <w:u w:val="single"/>
        </w:rPr>
        <w:br/>
      </w:r>
      <w:r w:rsidR="00302D86" w:rsidRPr="00126969">
        <w:rPr>
          <w:noProof/>
        </w:rPr>
        <w:drawing>
          <wp:inline distT="0" distB="0" distL="0" distR="0" wp14:anchorId="69F93F95" wp14:editId="1A0939F5">
            <wp:extent cx="3380585" cy="427397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92749" cy="4289351"/>
                    </a:xfrm>
                    <a:prstGeom prst="rect">
                      <a:avLst/>
                    </a:prstGeom>
                    <a:noFill/>
                    <a:ln>
                      <a:noFill/>
                    </a:ln>
                  </pic:spPr>
                </pic:pic>
              </a:graphicData>
            </a:graphic>
          </wp:inline>
        </w:drawing>
      </w:r>
      <w:r w:rsidR="00126969" w:rsidRPr="00126969">
        <w:rPr>
          <w:rFonts w:ascii="Corbel" w:hAnsi="Corbel"/>
          <w:b/>
          <w:sz w:val="18"/>
        </w:rPr>
        <w:t xml:space="preserve">   </w:t>
      </w:r>
      <w:r w:rsidR="00EA0F61">
        <w:rPr>
          <w:rFonts w:ascii="Corbel" w:hAnsi="Corbel"/>
          <w:b/>
          <w:sz w:val="18"/>
        </w:rPr>
        <w:br/>
      </w:r>
      <w:r w:rsidR="00EA0F61" w:rsidRPr="00EA0F61">
        <w:rPr>
          <w:rFonts w:ascii="Corbel" w:hAnsi="Corbel"/>
          <w:sz w:val="18"/>
        </w:rPr>
        <w:t>- carotid-ophth aneurysm: flex neck slightly, instead of extend</w:t>
      </w:r>
      <w:r w:rsidR="00EA0F61">
        <w:rPr>
          <w:rFonts w:ascii="Corbel" w:hAnsi="Corbel"/>
          <w:b/>
          <w:sz w:val="18"/>
        </w:rPr>
        <w:t xml:space="preserve"> </w:t>
      </w:r>
      <w:r w:rsidR="00EA0F61">
        <w:rPr>
          <w:rFonts w:ascii="Corbel" w:hAnsi="Corbel"/>
          <w:sz w:val="18"/>
        </w:rPr>
        <w:t>(also, prep the neck!!!)</w:t>
      </w:r>
      <w:r w:rsidR="00EA0F61">
        <w:rPr>
          <w:rFonts w:ascii="Corbel" w:hAnsi="Corbel"/>
          <w:sz w:val="18"/>
        </w:rPr>
        <w:br/>
        <w:t>- prep the neck for PComm and carotid ophthalmic aneurysms</w:t>
      </w:r>
      <w:r w:rsidR="00EA0F61">
        <w:rPr>
          <w:rFonts w:ascii="Corbel" w:hAnsi="Corbel"/>
          <w:b/>
          <w:sz w:val="18"/>
        </w:rPr>
        <w:br/>
      </w:r>
      <w:r w:rsidR="00126969" w:rsidRPr="00126969">
        <w:rPr>
          <w:noProof/>
        </w:rPr>
        <w:drawing>
          <wp:inline distT="0" distB="0" distL="0" distR="0" wp14:anchorId="6F012506" wp14:editId="19F639CA">
            <wp:extent cx="3152284" cy="3597455"/>
            <wp:effectExtent l="228600" t="0" r="20066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3165837" cy="3612922"/>
                    </a:xfrm>
                    <a:prstGeom prst="rect">
                      <a:avLst/>
                    </a:prstGeom>
                    <a:noFill/>
                    <a:ln>
                      <a:noFill/>
                    </a:ln>
                  </pic:spPr>
                </pic:pic>
              </a:graphicData>
            </a:graphic>
          </wp:inline>
        </w:drawing>
      </w:r>
    </w:p>
    <w:p w14:paraId="706ED2A8" w14:textId="77777777" w:rsidR="00546EEB" w:rsidRDefault="00126969">
      <w:pPr>
        <w:rPr>
          <w:rFonts w:ascii="Corbel" w:hAnsi="Corbel"/>
          <w:sz w:val="18"/>
        </w:rPr>
      </w:pPr>
      <w:r>
        <w:rPr>
          <w:rFonts w:ascii="Corbel" w:hAnsi="Corbel"/>
          <w:b/>
          <w:sz w:val="18"/>
          <w:u w:val="single"/>
        </w:rPr>
        <w:t>Temporal craniotomy</w:t>
      </w:r>
      <w:r>
        <w:rPr>
          <w:rFonts w:ascii="Corbel" w:hAnsi="Corbel"/>
          <w:sz w:val="18"/>
        </w:rPr>
        <w:br/>
      </w:r>
      <w:r w:rsidR="00302D86">
        <w:rPr>
          <w:rFonts w:ascii="Corbel" w:hAnsi="Corbel"/>
          <w:sz w:val="18"/>
        </w:rPr>
        <w:br/>
      </w:r>
      <w:r w:rsidRPr="00126969">
        <w:rPr>
          <w:noProof/>
        </w:rPr>
        <w:drawing>
          <wp:inline distT="0" distB="0" distL="0" distR="0" wp14:anchorId="55B25715" wp14:editId="35C3AD80">
            <wp:extent cx="2908935" cy="3659693"/>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09579" cy="3660503"/>
                    </a:xfrm>
                    <a:prstGeom prst="rect">
                      <a:avLst/>
                    </a:prstGeom>
                    <a:noFill/>
                    <a:ln>
                      <a:noFill/>
                    </a:ln>
                  </pic:spPr>
                </pic:pic>
              </a:graphicData>
            </a:graphic>
          </wp:inline>
        </w:drawing>
      </w:r>
    </w:p>
    <w:p w14:paraId="66945E95" w14:textId="77777777" w:rsidR="00714427" w:rsidRDefault="00714427">
      <w:pPr>
        <w:rPr>
          <w:rFonts w:ascii="Corbel" w:hAnsi="Corbel"/>
          <w:b/>
          <w:sz w:val="18"/>
          <w:u w:val="single"/>
        </w:rPr>
      </w:pPr>
      <w:r>
        <w:rPr>
          <w:rFonts w:ascii="Corbel" w:hAnsi="Corbel"/>
          <w:b/>
          <w:noProof/>
          <w:sz w:val="18"/>
          <w:u w:val="single"/>
        </w:rPr>
        <w:drawing>
          <wp:anchor distT="0" distB="0" distL="114300" distR="114300" simplePos="0" relativeHeight="251662336" behindDoc="0" locked="0" layoutInCell="1" allowOverlap="1" wp14:anchorId="2EE3DE6B" wp14:editId="76D87D51">
            <wp:simplePos x="0" y="0"/>
            <wp:positionH relativeFrom="column">
              <wp:posOffset>50165</wp:posOffset>
            </wp:positionH>
            <wp:positionV relativeFrom="paragraph">
              <wp:posOffset>249555</wp:posOffset>
            </wp:positionV>
            <wp:extent cx="2858135" cy="2865120"/>
            <wp:effectExtent l="25400" t="0" r="12065" b="0"/>
            <wp:wrapTight wrapText="bothSides">
              <wp:wrapPolygon edited="0">
                <wp:start x="-192" y="0"/>
                <wp:lineTo x="-192" y="21447"/>
                <wp:lineTo x="21691" y="21447"/>
                <wp:lineTo x="21691" y="0"/>
                <wp:lineTo x="-192" y="0"/>
              </wp:wrapPolygon>
            </wp:wrapTight>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2858135" cy="2865120"/>
                    </a:xfrm>
                    <a:prstGeom prst="rect">
                      <a:avLst/>
                    </a:prstGeom>
                    <a:noFill/>
                    <a:ln w="9525">
                      <a:noFill/>
                      <a:miter lim="800000"/>
                      <a:headEnd/>
                      <a:tailEnd/>
                    </a:ln>
                  </pic:spPr>
                </pic:pic>
              </a:graphicData>
            </a:graphic>
          </wp:anchor>
        </w:drawing>
      </w:r>
      <w:r>
        <w:rPr>
          <w:rFonts w:ascii="Corbel" w:hAnsi="Corbel"/>
          <w:b/>
          <w:sz w:val="18"/>
          <w:u w:val="single"/>
        </w:rPr>
        <w:t xml:space="preserve">Middle fossa </w:t>
      </w:r>
      <w:r w:rsidRPr="00714427">
        <w:rPr>
          <w:rFonts w:ascii="Corbel" w:hAnsi="Corbel"/>
          <w:b/>
          <w:sz w:val="18"/>
          <w:u w:val="single"/>
        </w:rPr>
        <w:t>craniotomy</w:t>
      </w:r>
    </w:p>
    <w:p w14:paraId="64FD552A" w14:textId="77777777" w:rsidR="00714427" w:rsidRPr="00714427" w:rsidRDefault="00714427">
      <w:pPr>
        <w:rPr>
          <w:rFonts w:ascii="Corbel" w:hAnsi="Corbel"/>
          <w:sz w:val="18"/>
        </w:rPr>
      </w:pPr>
      <w:r>
        <w:rPr>
          <w:rFonts w:ascii="Corbel" w:hAnsi="Corbel"/>
          <w:sz w:val="18"/>
        </w:rPr>
        <w:t>- good for hearing preservation</w:t>
      </w:r>
      <w:r>
        <w:rPr>
          <w:rFonts w:ascii="Corbel" w:hAnsi="Corbel"/>
          <w:sz w:val="18"/>
        </w:rPr>
        <w:br/>
        <w:t>- do with ENT</w:t>
      </w:r>
      <w:r>
        <w:rPr>
          <w:rFonts w:ascii="Corbel" w:hAnsi="Corbel"/>
          <w:sz w:val="18"/>
        </w:rPr>
        <w:br/>
        <w:t>- heat damages the facial nerve</w:t>
      </w:r>
      <w:r>
        <w:rPr>
          <w:rFonts w:ascii="Corbel" w:hAnsi="Corbel"/>
          <w:sz w:val="18"/>
        </w:rPr>
        <w:br/>
        <w:t>- cutting burr cuts aggressively with the least amount of heat</w:t>
      </w:r>
      <w:r>
        <w:rPr>
          <w:rFonts w:ascii="Corbel" w:hAnsi="Corbel"/>
          <w:sz w:val="18"/>
        </w:rPr>
        <w:br/>
        <w:t>- diamond burr generates a lot of heat (MUST irrigate A LOT!)</w:t>
      </w:r>
      <w:r>
        <w:rPr>
          <w:rFonts w:ascii="Corbel" w:hAnsi="Corbel"/>
          <w:sz w:val="18"/>
        </w:rPr>
        <w:br/>
      </w:r>
      <w:r w:rsidR="00893C4E">
        <w:rPr>
          <w:rFonts w:ascii="Corbel" w:hAnsi="Corbel"/>
          <w:sz w:val="18"/>
        </w:rPr>
        <w:t>- coarse diamond is a hybrid</w:t>
      </w:r>
      <w:r w:rsidR="00893C4E">
        <w:rPr>
          <w:rFonts w:ascii="Corbel" w:hAnsi="Corbel"/>
          <w:sz w:val="18"/>
        </w:rPr>
        <w:br/>
        <w:t xml:space="preserve"> </w:t>
      </w:r>
      <w:r w:rsidR="00893C4E">
        <w:rPr>
          <w:rFonts w:ascii="Corbel" w:hAnsi="Corbel"/>
          <w:sz w:val="18"/>
        </w:rPr>
        <w:tab/>
        <w:t>- 80% as efficient as a cutter with 40% less heat than diamond</w:t>
      </w:r>
      <w:r w:rsidR="00893C4E">
        <w:rPr>
          <w:rFonts w:ascii="Corbel" w:hAnsi="Corbel"/>
          <w:sz w:val="18"/>
        </w:rPr>
        <w:br/>
      </w:r>
      <w:r>
        <w:rPr>
          <w:rFonts w:ascii="Corbel" w:hAnsi="Corbel"/>
          <w:sz w:val="18"/>
        </w:rPr>
        <w:t xml:space="preserve">- use a </w:t>
      </w:r>
      <w:r w:rsidR="00893C4E">
        <w:rPr>
          <w:rFonts w:ascii="Corbel" w:hAnsi="Corbel"/>
          <w:sz w:val="18"/>
        </w:rPr>
        <w:t xml:space="preserve">coarse </w:t>
      </w:r>
      <w:r>
        <w:rPr>
          <w:rFonts w:ascii="Corbel" w:hAnsi="Corbel"/>
          <w:sz w:val="18"/>
        </w:rPr>
        <w:t>diamond burr with A LOT of irrigation</w:t>
      </w:r>
      <w:r>
        <w:rPr>
          <w:rFonts w:ascii="Corbel" w:hAnsi="Corbel"/>
          <w:sz w:val="18"/>
        </w:rPr>
        <w:br/>
        <w:t>- make a small, controlled burr hole</w:t>
      </w:r>
      <w:r>
        <w:rPr>
          <w:rFonts w:ascii="Corbel" w:hAnsi="Corbel"/>
          <w:sz w:val="18"/>
        </w:rPr>
        <w:br/>
        <w:t xml:space="preserve">- use an elevator to move temporalis muscle (not Bovie) to maintain the </w:t>
      </w:r>
      <w:r>
        <w:rPr>
          <w:rFonts w:ascii="Corbel" w:hAnsi="Corbel"/>
          <w:sz w:val="18"/>
        </w:rPr>
        <w:br/>
        <w:t xml:space="preserve">   blood supply (the main blood supply is on</w:t>
      </w:r>
      <w:r w:rsidR="00CC4D19">
        <w:rPr>
          <w:rFonts w:ascii="Corbel" w:hAnsi="Corbel"/>
          <w:sz w:val="18"/>
        </w:rPr>
        <w:t xml:space="preserve"> the underside of the muscle)</w:t>
      </w:r>
      <w:r w:rsidR="00CC4D19">
        <w:rPr>
          <w:rFonts w:ascii="Corbel" w:hAnsi="Corbel"/>
          <w:sz w:val="18"/>
        </w:rPr>
        <w:br/>
      </w:r>
    </w:p>
    <w:p w14:paraId="65B920B2" w14:textId="77777777" w:rsidR="00714427" w:rsidRDefault="00714427">
      <w:pPr>
        <w:rPr>
          <w:rFonts w:ascii="Corbel" w:hAnsi="Corbel"/>
          <w:b/>
          <w:sz w:val="18"/>
          <w:u w:val="single"/>
        </w:rPr>
      </w:pPr>
    </w:p>
    <w:p w14:paraId="0A2830D9" w14:textId="77777777" w:rsidR="00714427" w:rsidRDefault="00714427">
      <w:pPr>
        <w:rPr>
          <w:rFonts w:ascii="Corbel" w:hAnsi="Corbel"/>
          <w:b/>
          <w:sz w:val="18"/>
          <w:u w:val="single"/>
        </w:rPr>
      </w:pPr>
    </w:p>
    <w:p w14:paraId="42E6A2B0" w14:textId="77777777" w:rsidR="00714427" w:rsidRDefault="00714427">
      <w:pPr>
        <w:rPr>
          <w:rFonts w:ascii="Corbel" w:hAnsi="Corbel"/>
          <w:b/>
          <w:sz w:val="18"/>
          <w:u w:val="single"/>
        </w:rPr>
      </w:pPr>
    </w:p>
    <w:p w14:paraId="24FC1A13" w14:textId="77777777" w:rsidR="00714427" w:rsidRDefault="00714427">
      <w:pPr>
        <w:rPr>
          <w:rFonts w:ascii="Corbel" w:hAnsi="Corbel"/>
          <w:b/>
          <w:sz w:val="18"/>
          <w:u w:val="single"/>
        </w:rPr>
      </w:pPr>
    </w:p>
    <w:p w14:paraId="76810019" w14:textId="77777777" w:rsidR="00714427" w:rsidRDefault="00714427">
      <w:pPr>
        <w:rPr>
          <w:rFonts w:ascii="Corbel" w:hAnsi="Corbel"/>
          <w:b/>
          <w:sz w:val="18"/>
          <w:u w:val="single"/>
        </w:rPr>
      </w:pPr>
    </w:p>
    <w:p w14:paraId="4DEDBDEF" w14:textId="77777777" w:rsidR="00714427" w:rsidRDefault="00714427">
      <w:pPr>
        <w:rPr>
          <w:rFonts w:ascii="Corbel" w:hAnsi="Corbel"/>
          <w:b/>
          <w:sz w:val="18"/>
          <w:u w:val="single"/>
        </w:rPr>
      </w:pPr>
    </w:p>
    <w:p w14:paraId="349C6798" w14:textId="77777777" w:rsidR="00714427" w:rsidRDefault="00714427">
      <w:pPr>
        <w:rPr>
          <w:rFonts w:ascii="Corbel" w:hAnsi="Corbel"/>
          <w:b/>
          <w:sz w:val="18"/>
          <w:u w:val="single"/>
        </w:rPr>
      </w:pPr>
    </w:p>
    <w:p w14:paraId="6F3F1007" w14:textId="77777777" w:rsidR="00714427" w:rsidRDefault="00714427">
      <w:pPr>
        <w:rPr>
          <w:rFonts w:ascii="Corbel" w:hAnsi="Corbel"/>
          <w:b/>
          <w:sz w:val="18"/>
          <w:u w:val="single"/>
        </w:rPr>
      </w:pPr>
    </w:p>
    <w:p w14:paraId="6156C644" w14:textId="77777777" w:rsidR="00714427" w:rsidRDefault="00714427">
      <w:pPr>
        <w:rPr>
          <w:rFonts w:ascii="Corbel" w:hAnsi="Corbel"/>
          <w:b/>
          <w:sz w:val="18"/>
          <w:u w:val="single"/>
        </w:rPr>
      </w:pPr>
    </w:p>
    <w:p w14:paraId="590103EE" w14:textId="77777777" w:rsidR="00546EEB" w:rsidRDefault="00546EEB">
      <w:pPr>
        <w:rPr>
          <w:rFonts w:ascii="Corbel" w:hAnsi="Corbel"/>
          <w:sz w:val="18"/>
        </w:rPr>
      </w:pPr>
      <w:r w:rsidRPr="00714427">
        <w:rPr>
          <w:rFonts w:ascii="Corbel" w:hAnsi="Corbel"/>
          <w:b/>
          <w:sz w:val="18"/>
          <w:u w:val="single"/>
        </w:rPr>
        <w:t>Frontal</w:t>
      </w:r>
      <w:r>
        <w:rPr>
          <w:rFonts w:ascii="Corbel" w:hAnsi="Corbel"/>
          <w:b/>
          <w:sz w:val="18"/>
          <w:u w:val="single"/>
        </w:rPr>
        <w:t xml:space="preserve"> craniotomies</w:t>
      </w:r>
      <w:r>
        <w:rPr>
          <w:rFonts w:ascii="Corbel" w:hAnsi="Corbel"/>
          <w:b/>
          <w:sz w:val="18"/>
          <w:u w:val="single"/>
        </w:rPr>
        <w:br/>
      </w:r>
      <w:r>
        <w:rPr>
          <w:rFonts w:ascii="Corbel" w:hAnsi="Corbel"/>
          <w:sz w:val="18"/>
        </w:rPr>
        <w:t>- Souttar incision (bicoronal)</w:t>
      </w:r>
    </w:p>
    <w:p w14:paraId="1700AA83" w14:textId="77777777" w:rsidR="00147D92" w:rsidRDefault="00546EEB">
      <w:pPr>
        <w:rPr>
          <w:rFonts w:ascii="Corbel" w:hAnsi="Corbel"/>
          <w:sz w:val="18"/>
        </w:rPr>
      </w:pPr>
      <w:r>
        <w:rPr>
          <w:rFonts w:ascii="Corbel" w:hAnsi="Corbel"/>
          <w:b/>
          <w:sz w:val="18"/>
          <w:u w:val="single"/>
        </w:rPr>
        <w:t>Petrosal craniotomy</w:t>
      </w:r>
      <w:r>
        <w:rPr>
          <w:rFonts w:ascii="Corbel" w:hAnsi="Corbel"/>
          <w:sz w:val="18"/>
        </w:rPr>
        <w:br/>
        <w:t>- lesions of the petrous apex (petroclival meningioma)</w:t>
      </w:r>
      <w:r>
        <w:rPr>
          <w:rFonts w:ascii="Corbel" w:hAnsi="Corbel"/>
          <w:sz w:val="18"/>
        </w:rPr>
        <w:br/>
        <w:t>- lesions of the clivus (chordoma) with both posterior fossa and supratentorial components</w:t>
      </w:r>
      <w:r w:rsidR="00003A51">
        <w:rPr>
          <w:rFonts w:ascii="Corbel" w:hAnsi="Corbel"/>
          <w:sz w:val="18"/>
        </w:rPr>
        <w:br/>
        <w:t>- can reach as low as the IAC (below, consider retrosigmoid or far lateral)</w:t>
      </w:r>
      <w:r w:rsidR="00147D92">
        <w:rPr>
          <w:rFonts w:ascii="Corbel" w:hAnsi="Corbel"/>
          <w:sz w:val="18"/>
        </w:rPr>
        <w:br/>
        <w:t>- includes a combined temporal craniotomy with a posterior fossa craniectomy</w:t>
      </w:r>
      <w:r>
        <w:rPr>
          <w:rFonts w:ascii="Corbel" w:hAnsi="Corbel"/>
          <w:sz w:val="18"/>
        </w:rPr>
        <w:br/>
        <w:t>- supine position with ipsilateral shoulder roll</w:t>
      </w:r>
      <w:r>
        <w:rPr>
          <w:rFonts w:ascii="Corbel" w:hAnsi="Corbel"/>
          <w:sz w:val="18"/>
        </w:rPr>
        <w:br/>
        <w:t>- elevate thorax 10 degrees</w:t>
      </w:r>
      <w:r>
        <w:rPr>
          <w:rFonts w:ascii="Corbel" w:hAnsi="Corbel"/>
          <w:sz w:val="18"/>
        </w:rPr>
        <w:br/>
        <w:t xml:space="preserve">- head positioned to place petrous </w:t>
      </w:r>
      <w:r w:rsidR="00273EDE">
        <w:rPr>
          <w:rFonts w:ascii="Corbel" w:hAnsi="Corbel"/>
          <w:sz w:val="18"/>
        </w:rPr>
        <w:t>base at highest point of field</w:t>
      </w:r>
      <w:r w:rsidR="00273EDE">
        <w:rPr>
          <w:rFonts w:ascii="Corbel" w:hAnsi="Corbel"/>
          <w:sz w:val="18"/>
        </w:rPr>
        <w:br/>
        <w:t xml:space="preserve"> </w:t>
      </w:r>
      <w:r w:rsidR="00273EDE">
        <w:rPr>
          <w:rFonts w:ascii="Corbel" w:hAnsi="Corbel"/>
          <w:sz w:val="18"/>
        </w:rPr>
        <w:tab/>
        <w:t>- head rotated 40-60</w:t>
      </w:r>
      <w:r w:rsidR="00273EDE" w:rsidRPr="00273EDE">
        <w:rPr>
          <w:rFonts w:ascii="Corbel" w:hAnsi="Corbel"/>
          <w:sz w:val="18"/>
          <w:vertAlign w:val="superscript"/>
        </w:rPr>
        <w:t>0</w:t>
      </w:r>
      <w:r w:rsidR="00273EDE">
        <w:rPr>
          <w:rFonts w:ascii="Corbel" w:hAnsi="Corbel"/>
          <w:sz w:val="18"/>
        </w:rPr>
        <w:t xml:space="preserve"> from vertical</w:t>
      </w:r>
      <w:r w:rsidR="00273EDE">
        <w:rPr>
          <w:rFonts w:ascii="Corbel" w:hAnsi="Corbel"/>
          <w:sz w:val="18"/>
        </w:rPr>
        <w:br/>
        <w:t xml:space="preserve"> </w:t>
      </w:r>
      <w:r w:rsidR="00273EDE">
        <w:rPr>
          <w:rFonts w:ascii="Corbel" w:hAnsi="Corbel"/>
          <w:sz w:val="18"/>
        </w:rPr>
        <w:tab/>
        <w:t>- head abducted towards contralateral shoulder</w:t>
      </w:r>
      <w:r w:rsidR="00273EDE">
        <w:rPr>
          <w:rFonts w:ascii="Corbel" w:hAnsi="Corbel"/>
          <w:sz w:val="18"/>
        </w:rPr>
        <w:br/>
        <w:t xml:space="preserve"> </w:t>
      </w:r>
      <w:r w:rsidR="00273EDE">
        <w:rPr>
          <w:rFonts w:ascii="Corbel" w:hAnsi="Corbel"/>
          <w:sz w:val="18"/>
        </w:rPr>
        <w:tab/>
        <w:t>- neck extended 15</w:t>
      </w:r>
      <w:r w:rsidR="00273EDE" w:rsidRPr="00273EDE">
        <w:rPr>
          <w:rFonts w:ascii="Corbel" w:hAnsi="Corbel"/>
          <w:sz w:val="18"/>
          <w:vertAlign w:val="superscript"/>
        </w:rPr>
        <w:t>0</w:t>
      </w:r>
      <w:r w:rsidR="00273EDE">
        <w:rPr>
          <w:rFonts w:ascii="Corbel" w:hAnsi="Corbel"/>
          <w:sz w:val="18"/>
        </w:rPr>
        <w:t xml:space="preserve"> (allows gravity to retract frontal lobe away from the skull base)</w:t>
      </w:r>
    </w:p>
    <w:p w14:paraId="0F9A3065" w14:textId="77777777" w:rsidR="00003A51" w:rsidRDefault="00003A51">
      <w:pPr>
        <w:rPr>
          <w:rFonts w:ascii="Corbel" w:hAnsi="Corbel"/>
          <w:sz w:val="18"/>
        </w:rPr>
      </w:pPr>
      <w:r>
        <w:rPr>
          <w:rFonts w:ascii="Corbel" w:hAnsi="Corbel"/>
          <w:noProof/>
          <w:sz w:val="18"/>
        </w:rPr>
        <w:drawing>
          <wp:inline distT="0" distB="0" distL="0" distR="0" wp14:anchorId="6A4C9372" wp14:editId="16C1628B">
            <wp:extent cx="3268542" cy="2364740"/>
            <wp:effectExtent l="0" t="0" r="825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8627" cy="2364802"/>
                    </a:xfrm>
                    <a:prstGeom prst="rect">
                      <a:avLst/>
                    </a:prstGeom>
                    <a:noFill/>
                    <a:ln>
                      <a:noFill/>
                    </a:ln>
                  </pic:spPr>
                </pic:pic>
              </a:graphicData>
            </a:graphic>
          </wp:inline>
        </w:drawing>
      </w:r>
      <w:r>
        <w:rPr>
          <w:rFonts w:ascii="Corbel" w:hAnsi="Corbel"/>
          <w:sz w:val="18"/>
        </w:rPr>
        <w:t xml:space="preserve"> </w:t>
      </w:r>
      <w:r>
        <w:rPr>
          <w:rFonts w:ascii="Corbel" w:hAnsi="Corbel"/>
          <w:noProof/>
          <w:sz w:val="18"/>
        </w:rPr>
        <w:drawing>
          <wp:inline distT="0" distB="0" distL="0" distR="0" wp14:anchorId="13EE3814" wp14:editId="34EA18FB">
            <wp:extent cx="3035935" cy="2207227"/>
            <wp:effectExtent l="0" t="0" r="0" b="317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37115" cy="2208085"/>
                    </a:xfrm>
                    <a:prstGeom prst="rect">
                      <a:avLst/>
                    </a:prstGeom>
                    <a:noFill/>
                    <a:ln>
                      <a:noFill/>
                    </a:ln>
                  </pic:spPr>
                </pic:pic>
              </a:graphicData>
            </a:graphic>
          </wp:inline>
        </w:drawing>
      </w:r>
    </w:p>
    <w:p w14:paraId="293F4D23" w14:textId="77777777" w:rsidR="00003A51" w:rsidRDefault="00003A51">
      <w:r>
        <w:rPr>
          <w:rFonts w:ascii="Corbel" w:hAnsi="Corbel"/>
          <w:noProof/>
          <w:sz w:val="18"/>
        </w:rPr>
        <w:drawing>
          <wp:inline distT="0" distB="0" distL="0" distR="0" wp14:anchorId="13CD1420" wp14:editId="3D89D948">
            <wp:extent cx="3242093" cy="3365923"/>
            <wp:effectExtent l="0" t="0" r="9525"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42317" cy="3366156"/>
                    </a:xfrm>
                    <a:prstGeom prst="rect">
                      <a:avLst/>
                    </a:prstGeom>
                    <a:noFill/>
                    <a:ln>
                      <a:noFill/>
                    </a:ln>
                  </pic:spPr>
                </pic:pic>
              </a:graphicData>
            </a:graphic>
          </wp:inline>
        </w:drawing>
      </w:r>
      <w:r w:rsidR="00390217" w:rsidRPr="00390217">
        <w:t xml:space="preserve"> </w:t>
      </w:r>
      <w:r w:rsidR="00390217">
        <w:rPr>
          <w:rFonts w:ascii="Corbel" w:hAnsi="Corbel"/>
          <w:noProof/>
          <w:sz w:val="18"/>
        </w:rPr>
        <w:drawing>
          <wp:inline distT="0" distB="0" distL="0" distR="0" wp14:anchorId="6C6167D6" wp14:editId="6FD95DEC">
            <wp:extent cx="3230400" cy="3341793"/>
            <wp:effectExtent l="0" t="0" r="0" b="1143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30400" cy="3341793"/>
                    </a:xfrm>
                    <a:prstGeom prst="rect">
                      <a:avLst/>
                    </a:prstGeom>
                    <a:noFill/>
                    <a:ln>
                      <a:noFill/>
                    </a:ln>
                  </pic:spPr>
                </pic:pic>
              </a:graphicData>
            </a:graphic>
          </wp:inline>
        </w:drawing>
      </w:r>
    </w:p>
    <w:p w14:paraId="7C7F0543" w14:textId="77777777" w:rsidR="00390217" w:rsidRPr="00EA0F61" w:rsidRDefault="00390217">
      <w:r>
        <w:rPr>
          <w:rFonts w:ascii="Corbel" w:hAnsi="Corbel"/>
          <w:noProof/>
          <w:sz w:val="18"/>
        </w:rPr>
        <w:drawing>
          <wp:inline distT="0" distB="0" distL="0" distR="0" wp14:anchorId="00F51735" wp14:editId="5587F217">
            <wp:extent cx="3025563" cy="3025563"/>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26007" cy="3026007"/>
                    </a:xfrm>
                    <a:prstGeom prst="rect">
                      <a:avLst/>
                    </a:prstGeom>
                    <a:noFill/>
                    <a:ln>
                      <a:noFill/>
                    </a:ln>
                  </pic:spPr>
                </pic:pic>
              </a:graphicData>
            </a:graphic>
          </wp:inline>
        </w:drawing>
      </w:r>
      <w:r w:rsidRPr="00390217">
        <w:t xml:space="preserve"> </w:t>
      </w:r>
      <w:r>
        <w:rPr>
          <w:rFonts w:ascii="Corbel" w:hAnsi="Corbel"/>
          <w:noProof/>
          <w:sz w:val="18"/>
        </w:rPr>
        <w:drawing>
          <wp:inline distT="0" distB="0" distL="0" distR="0" wp14:anchorId="5B5F5224" wp14:editId="72DF290F">
            <wp:extent cx="3023235" cy="2973347"/>
            <wp:effectExtent l="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23448" cy="2973556"/>
                    </a:xfrm>
                    <a:prstGeom prst="rect">
                      <a:avLst/>
                    </a:prstGeom>
                    <a:noFill/>
                    <a:ln>
                      <a:noFill/>
                    </a:ln>
                  </pic:spPr>
                </pic:pic>
              </a:graphicData>
            </a:graphic>
          </wp:inline>
        </w:drawing>
      </w:r>
    </w:p>
    <w:p w14:paraId="2FF9DB78" w14:textId="77777777" w:rsidR="00147D92" w:rsidRPr="00147D92" w:rsidRDefault="00147D92" w:rsidP="00147D92">
      <w:pPr>
        <w:rPr>
          <w:rFonts w:ascii="Corbel" w:hAnsi="Corbel"/>
          <w:sz w:val="18"/>
        </w:rPr>
      </w:pPr>
      <w:r w:rsidRPr="00147D92">
        <w:rPr>
          <w:rFonts w:ascii="Corbel" w:hAnsi="Corbel"/>
          <w:sz w:val="18"/>
        </w:rPr>
        <w:t xml:space="preserve">The petrosal approach is also referred to as the </w:t>
      </w:r>
      <w:r w:rsidRPr="00147D92">
        <w:rPr>
          <w:rFonts w:ascii="Corbel" w:hAnsi="Corbel"/>
          <w:sz w:val="18"/>
          <w:highlight w:val="yellow"/>
        </w:rPr>
        <w:t>combined suprainfratentorial approach</w:t>
      </w:r>
      <w:r w:rsidRPr="00147D92">
        <w:rPr>
          <w:rFonts w:ascii="Corbel" w:hAnsi="Corbel"/>
          <w:sz w:val="18"/>
        </w:rPr>
        <w:t xml:space="preserve"> because it combines both supratentorial and infratentorial exposures to give wide anterior access to the CPA and ventral brain stem. </w:t>
      </w:r>
    </w:p>
    <w:p w14:paraId="1F655573" w14:textId="77777777" w:rsidR="00147D92" w:rsidRDefault="00147D92" w:rsidP="00147D92">
      <w:pPr>
        <w:rPr>
          <w:rFonts w:ascii="Corbel" w:hAnsi="Corbel"/>
          <w:sz w:val="18"/>
        </w:rPr>
      </w:pPr>
      <w:r w:rsidRPr="00147D92">
        <w:rPr>
          <w:rFonts w:ascii="Corbel" w:hAnsi="Corbel"/>
          <w:sz w:val="18"/>
        </w:rPr>
        <w:t xml:space="preserve">The petrosal approach includes a combined temporal craniotomy with a posterior fossa craniectomy–craniotomy for supratentorial and infratentorial exposure. </w:t>
      </w:r>
      <w:r w:rsidRPr="00147D92">
        <w:rPr>
          <w:rFonts w:ascii="Corbel" w:hAnsi="Corbel"/>
          <w:sz w:val="18"/>
          <w:highlight w:val="yellow"/>
        </w:rPr>
        <w:t>Crucial to this approach is sectioning of the tentorium</w:t>
      </w:r>
      <w:r w:rsidRPr="00147D92">
        <w:rPr>
          <w:rFonts w:ascii="Corbel" w:hAnsi="Corbel"/>
          <w:sz w:val="18"/>
        </w:rPr>
        <w:t xml:space="preserve">. With the addition of an extensive petrous resection, the anterior surface of the brain stem can be approached to the level of the inferior one third of the clivus. The lowest portion of the clivus is often obscured by the jugular tubercle. The petrosal approach provides access to lesions in the CPA and petroclival junction (upper two thirds of the clivus), such as meningiomas, trigeminal schwannomas, epidermoids, or chondrosarcomas. </w:t>
      </w:r>
    </w:p>
    <w:p w14:paraId="0D8BE1DD" w14:textId="77777777" w:rsidR="00147D92" w:rsidRPr="00147D92" w:rsidRDefault="00147D92" w:rsidP="00147D92">
      <w:pPr>
        <w:rPr>
          <w:rFonts w:ascii="Corbel" w:hAnsi="Corbel"/>
          <w:sz w:val="18"/>
        </w:rPr>
      </w:pPr>
      <w:r w:rsidRPr="00147D92">
        <w:rPr>
          <w:rFonts w:ascii="Corbel" w:hAnsi="Corbel"/>
          <w:sz w:val="18"/>
        </w:rPr>
        <w:t xml:space="preserve">Vascular pathologies such as </w:t>
      </w:r>
      <w:r w:rsidRPr="00147D92">
        <w:rPr>
          <w:rFonts w:ascii="Corbel" w:hAnsi="Corbel"/>
          <w:sz w:val="18"/>
          <w:highlight w:val="yellow"/>
        </w:rPr>
        <w:t>aneurysms of the middle third of the basilar artery</w:t>
      </w:r>
      <w:r>
        <w:rPr>
          <w:rFonts w:ascii="Corbel" w:hAnsi="Corbel"/>
          <w:sz w:val="18"/>
        </w:rPr>
        <w:t xml:space="preserve"> can be accessed. </w:t>
      </w:r>
      <w:r w:rsidRPr="00147D92">
        <w:rPr>
          <w:rFonts w:ascii="Corbel" w:hAnsi="Corbel"/>
          <w:sz w:val="18"/>
          <w:highlight w:val="yellow"/>
        </w:rPr>
        <w:t>For lesions of the lower third of the clivus and the foramen magnum, the far lateral transcondylar approach provides better access.</w:t>
      </w:r>
    </w:p>
    <w:p w14:paraId="4A64A0E5" w14:textId="77777777" w:rsidR="00147D92" w:rsidRPr="00147D92" w:rsidRDefault="00147D92" w:rsidP="00147D92">
      <w:pPr>
        <w:rPr>
          <w:rFonts w:ascii="Corbel" w:hAnsi="Corbel"/>
          <w:sz w:val="18"/>
        </w:rPr>
      </w:pPr>
      <w:r w:rsidRPr="00147D92">
        <w:rPr>
          <w:rFonts w:ascii="Corbel" w:hAnsi="Corbel"/>
          <w:sz w:val="18"/>
        </w:rPr>
        <w:t>Not only the posterior fossa structures but also the supratentorial ventrolateral brain stem can be exposed through this approach. The main advantage of this approach in comparison with pterional or orbitozygomatic approaches is the ability to attack the tumor from an inferior to a superior direction. This is especially important for tumors with significant superior ex</w:t>
      </w:r>
      <w:r w:rsidR="00465E4F">
        <w:rPr>
          <w:rFonts w:ascii="Corbel" w:hAnsi="Corbel"/>
          <w:sz w:val="18"/>
        </w:rPr>
        <w:t>tension.</w:t>
      </w:r>
    </w:p>
    <w:p w14:paraId="117D4138" w14:textId="77777777" w:rsidR="00147D92" w:rsidRPr="00147D92" w:rsidRDefault="00147D92" w:rsidP="00147D92">
      <w:pPr>
        <w:rPr>
          <w:rFonts w:ascii="Corbel" w:hAnsi="Corbel"/>
          <w:sz w:val="18"/>
        </w:rPr>
      </w:pPr>
      <w:r w:rsidRPr="00147D92">
        <w:rPr>
          <w:rFonts w:ascii="Corbel" w:hAnsi="Corbel"/>
          <w:sz w:val="18"/>
        </w:rPr>
        <w:t>Surgical Approach</w:t>
      </w:r>
    </w:p>
    <w:p w14:paraId="0D3BB486" w14:textId="77777777" w:rsidR="00147D92" w:rsidRPr="00147D92" w:rsidRDefault="00147D92" w:rsidP="00147D92">
      <w:pPr>
        <w:rPr>
          <w:rFonts w:ascii="Corbel" w:hAnsi="Corbel"/>
          <w:sz w:val="18"/>
        </w:rPr>
      </w:pPr>
      <w:r w:rsidRPr="00147D92">
        <w:rPr>
          <w:rFonts w:ascii="Corbel" w:hAnsi="Corbel"/>
          <w:sz w:val="18"/>
        </w:rPr>
        <w:t>The patient is placed in a lateral position. The incision begins approximately 1 cm anterior to the ear and is directed posteriorly in a gentle curve to the postauricular area approximately 2 cm posterior to the mastoid process. The temporalis fascia and muscle are elevated and reflected anteriorly on a pedicle.</w:t>
      </w:r>
    </w:p>
    <w:p w14:paraId="46892E7A" w14:textId="77777777" w:rsidR="00147D92" w:rsidRDefault="00147D92" w:rsidP="00147D92">
      <w:pPr>
        <w:rPr>
          <w:rFonts w:ascii="Corbel" w:hAnsi="Corbel"/>
          <w:sz w:val="18"/>
        </w:rPr>
      </w:pPr>
      <w:r w:rsidRPr="00147D92">
        <w:rPr>
          <w:rFonts w:ascii="Corbel" w:hAnsi="Corbel"/>
          <w:sz w:val="18"/>
        </w:rPr>
        <w:t xml:space="preserve">A mastoidectomy is first accomplished with preservation of the labyrinth and exposure of the mastoid segment of the facial nerve. A combined temporo-occipital bone flap is then raised (Fig. 47-5). The transverse sinus and SS were previously identified during the mastoidectomy. This gives exposure along the middle fossa floor, transverse sinus, SS, and suboccipital dura. The dura can then be opened on the inferior aspect of the temporal lobe and anterior or posterior to the SS. After opening the dura over the temporal lobe and the presigmoid dura, the </w:t>
      </w:r>
      <w:r w:rsidRPr="00465E4F">
        <w:rPr>
          <w:rFonts w:ascii="Corbel" w:hAnsi="Corbel"/>
          <w:sz w:val="18"/>
          <w:highlight w:val="yellow"/>
        </w:rPr>
        <w:t>SPS is clipped and divided</w:t>
      </w:r>
      <w:r w:rsidRPr="00147D92">
        <w:rPr>
          <w:rFonts w:ascii="Corbel" w:hAnsi="Corbel"/>
          <w:sz w:val="18"/>
        </w:rPr>
        <w:t>. The tentorium can be divided in three directions (Fig. 47-6). The first cut is done posteriorly along the transverse sinus to allow for retraction of the transverse sinus–SS junction posteriorly, thus enlarging the presigmoid corridor. The second cut is aimed medially toward the free edge to identify and protect the trochlear nerve. The third cut is parallel to the petrous pyramid and the SPS. This allows resection of the lateral tentorial leaflet and a view of the supratentorial and infratentorial compartments. Ipsilateral cranial nerves IV through X are well visualized (Fig. 47-7). A retractor can be placed to retract the temporal lobe superiorly, and another one can be placed to retract the transverse sinus and SS posteriorly. If the surgeon decides to work through the retrosigmoid corridor, a cerebellar retractor can be placed. Care must be taken to avoid injury to the inferior anastomotic vein. In certain cases, the presigmoid avenue is limited and ligation and division of the SS can provide maximum anterior exposure of the CPA.</w:t>
      </w:r>
    </w:p>
    <w:p w14:paraId="17C8E832" w14:textId="77777777" w:rsidR="00465E4F" w:rsidRPr="00465E4F" w:rsidRDefault="00465E4F" w:rsidP="00465E4F">
      <w:pPr>
        <w:rPr>
          <w:rFonts w:ascii="Corbel" w:hAnsi="Corbel"/>
          <w:sz w:val="18"/>
        </w:rPr>
      </w:pPr>
      <w:r w:rsidRPr="00465E4F">
        <w:rPr>
          <w:rFonts w:ascii="Corbel" w:hAnsi="Corbel"/>
          <w:sz w:val="18"/>
        </w:rPr>
        <w:t>Care is taken to avoid damage to the vein of Labbé. The tentorium is cut to the free edge, which enables retraction of the SS posteriorly, creating a presigmoid working corridor. The approach is then directed toward the crural and ambient cisterns. Opening the arachnoid exposes the tumor anterior and superior to the basilar artery, inferior to chiasm, and medial to cranial nerves III and IV. As mentioned previously, this approach allows retrochiasmatic tumor resection with minimal brain retraction.</w:t>
      </w:r>
    </w:p>
    <w:p w14:paraId="118092E5" w14:textId="77777777" w:rsidR="00465E4F" w:rsidRPr="00465E4F" w:rsidRDefault="00465E4F" w:rsidP="00465E4F">
      <w:pPr>
        <w:rPr>
          <w:rFonts w:ascii="Corbel" w:hAnsi="Corbel"/>
          <w:sz w:val="18"/>
        </w:rPr>
      </w:pPr>
      <w:r w:rsidRPr="00465E4F">
        <w:rPr>
          <w:rFonts w:ascii="Corbel" w:hAnsi="Corbel"/>
          <w:sz w:val="18"/>
        </w:rPr>
        <w:t>Wound closure begins with reapproximation of the dura. A dural defect usually remains after suturing. Any opened air cells are waxed. The mastoid antrum is sealed with fascia or muscle, and an autologous fat graft is used to fill the petrosectomy defect. Alternatively or additionally, the posterior temporalis vascularized flap can be used to cover the petrosectomy defect and prevent CSF leakage. The inner table from the craniotomy can be shaped and anchored with miniplates for a more cosmetic mastoid appearance. Spinal drainage can be used for several days after surgery, depending on preference.</w:t>
      </w:r>
    </w:p>
    <w:p w14:paraId="0C900EAC" w14:textId="77777777" w:rsidR="00465E4F" w:rsidRPr="00465E4F" w:rsidRDefault="00465E4F" w:rsidP="00465E4F">
      <w:pPr>
        <w:rPr>
          <w:rFonts w:ascii="Corbel" w:hAnsi="Corbel"/>
          <w:sz w:val="18"/>
        </w:rPr>
      </w:pPr>
      <w:r w:rsidRPr="00465E4F">
        <w:rPr>
          <w:rFonts w:ascii="Corbel" w:hAnsi="Corbel"/>
          <w:sz w:val="18"/>
        </w:rPr>
        <w:t>Complications and Disadvantages</w:t>
      </w:r>
    </w:p>
    <w:p w14:paraId="0D8F87CC" w14:textId="77777777" w:rsidR="00465E4F" w:rsidRDefault="00465E4F" w:rsidP="00465E4F">
      <w:pPr>
        <w:rPr>
          <w:rFonts w:ascii="Corbel" w:hAnsi="Corbel"/>
          <w:sz w:val="18"/>
        </w:rPr>
      </w:pPr>
      <w:r w:rsidRPr="00465E4F">
        <w:rPr>
          <w:rFonts w:ascii="Corbel" w:hAnsi="Corbel"/>
          <w:sz w:val="18"/>
        </w:rPr>
        <w:t xml:space="preserve">Typical complications as described earlier for any intracranial approach may be encountered with the petrosal approach. In addition, there is potential for </w:t>
      </w:r>
      <w:r w:rsidRPr="00465E4F">
        <w:rPr>
          <w:rFonts w:ascii="Corbel" w:hAnsi="Corbel"/>
          <w:sz w:val="18"/>
          <w:highlight w:val="yellow"/>
        </w:rPr>
        <w:t>injury to the sinuses</w:t>
      </w:r>
      <w:r w:rsidRPr="00465E4F">
        <w:rPr>
          <w:rFonts w:ascii="Corbel" w:hAnsi="Corbel"/>
          <w:sz w:val="18"/>
        </w:rPr>
        <w:t xml:space="preserve"> and for significant blood loss and </w:t>
      </w:r>
      <w:r w:rsidRPr="00465E4F">
        <w:rPr>
          <w:rFonts w:ascii="Corbel" w:hAnsi="Corbel"/>
          <w:sz w:val="18"/>
          <w:highlight w:val="yellow"/>
        </w:rPr>
        <w:t>air embolism</w:t>
      </w:r>
      <w:r w:rsidRPr="00465E4F">
        <w:rPr>
          <w:rFonts w:ascii="Corbel" w:hAnsi="Corbel"/>
          <w:sz w:val="18"/>
        </w:rPr>
        <w:t xml:space="preserve"> if that occurs. Specific to this approach is the potential for injury to the inferior anastomotic vein, which provides significant venous drainage to the temporal lobe. Hence, edema and venous infarction are a possibility. During drilling of the petrous apex, injury to </w:t>
      </w:r>
      <w:r w:rsidRPr="00465E4F">
        <w:rPr>
          <w:rFonts w:ascii="Corbel" w:hAnsi="Corbel"/>
          <w:sz w:val="18"/>
          <w:highlight w:val="yellow"/>
        </w:rPr>
        <w:t xml:space="preserve">the semicircular canals </w:t>
      </w:r>
      <w:r w:rsidRPr="00465E4F">
        <w:rPr>
          <w:rFonts w:ascii="Corbel" w:hAnsi="Corbel"/>
          <w:sz w:val="18"/>
        </w:rPr>
        <w:t xml:space="preserve">(especially the posterior one) and </w:t>
      </w:r>
      <w:r w:rsidRPr="00465E4F">
        <w:rPr>
          <w:rFonts w:ascii="Corbel" w:hAnsi="Corbel"/>
          <w:sz w:val="18"/>
          <w:highlight w:val="yellow"/>
        </w:rPr>
        <w:t xml:space="preserve">facial nerve </w:t>
      </w:r>
      <w:r w:rsidRPr="00465E4F">
        <w:rPr>
          <w:rFonts w:ascii="Corbel" w:hAnsi="Corbel"/>
          <w:sz w:val="18"/>
        </w:rPr>
        <w:t>may occur.</w:t>
      </w:r>
    </w:p>
    <w:p w14:paraId="56595022" w14:textId="77777777" w:rsidR="00147D92" w:rsidRDefault="00147D92">
      <w:pPr>
        <w:rPr>
          <w:rFonts w:ascii="Corbel" w:hAnsi="Corbel"/>
          <w:sz w:val="18"/>
        </w:rPr>
      </w:pPr>
      <w:r>
        <w:rPr>
          <w:rFonts w:ascii="Corbel" w:hAnsi="Corbel"/>
          <w:noProof/>
          <w:sz w:val="18"/>
        </w:rPr>
        <w:drawing>
          <wp:inline distT="0" distB="0" distL="0" distR="0" wp14:anchorId="7637198F" wp14:editId="3ADC7F8E">
            <wp:extent cx="2561985" cy="2107281"/>
            <wp:effectExtent l="0" t="0" r="381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2285" cy="2107527"/>
                    </a:xfrm>
                    <a:prstGeom prst="rect">
                      <a:avLst/>
                    </a:prstGeom>
                    <a:noFill/>
                    <a:ln>
                      <a:noFill/>
                    </a:ln>
                  </pic:spPr>
                </pic:pic>
              </a:graphicData>
            </a:graphic>
          </wp:inline>
        </w:drawing>
      </w:r>
      <w:r>
        <w:rPr>
          <w:rFonts w:ascii="Corbel" w:hAnsi="Corbel"/>
          <w:noProof/>
          <w:sz w:val="18"/>
        </w:rPr>
        <w:drawing>
          <wp:inline distT="0" distB="0" distL="0" distR="0" wp14:anchorId="38164720" wp14:editId="49B3569D">
            <wp:extent cx="3772535" cy="2258864"/>
            <wp:effectExtent l="0" t="0" r="1206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73176" cy="2259248"/>
                    </a:xfrm>
                    <a:prstGeom prst="rect">
                      <a:avLst/>
                    </a:prstGeom>
                    <a:noFill/>
                    <a:ln>
                      <a:noFill/>
                    </a:ln>
                  </pic:spPr>
                </pic:pic>
              </a:graphicData>
            </a:graphic>
          </wp:inline>
        </w:drawing>
      </w:r>
    </w:p>
    <w:p w14:paraId="3B641CF1" w14:textId="77777777" w:rsidR="00465E4F" w:rsidRDefault="00147D92">
      <w:pPr>
        <w:rPr>
          <w:rFonts w:ascii="Corbel" w:hAnsi="Corbel"/>
          <w:sz w:val="18"/>
        </w:rPr>
      </w:pPr>
      <w:r>
        <w:rPr>
          <w:rFonts w:ascii="Corbel" w:hAnsi="Corbel"/>
          <w:noProof/>
          <w:sz w:val="18"/>
        </w:rPr>
        <w:drawing>
          <wp:inline distT="0" distB="0" distL="0" distR="0" wp14:anchorId="000EA386" wp14:editId="4CA40107">
            <wp:extent cx="3709035" cy="2411103"/>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09512" cy="2411413"/>
                    </a:xfrm>
                    <a:prstGeom prst="rect">
                      <a:avLst/>
                    </a:prstGeom>
                    <a:noFill/>
                    <a:ln>
                      <a:noFill/>
                    </a:ln>
                  </pic:spPr>
                </pic:pic>
              </a:graphicData>
            </a:graphic>
          </wp:inline>
        </w:drawing>
      </w:r>
      <w:r w:rsidR="00465E4F" w:rsidRPr="00465E4F">
        <w:rPr>
          <w:noProof/>
        </w:rPr>
        <w:drawing>
          <wp:inline distT="0" distB="0" distL="0" distR="0" wp14:anchorId="4AC84FF9" wp14:editId="01B0D030">
            <wp:extent cx="2858135" cy="2143601"/>
            <wp:effectExtent l="0" t="0" r="1206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0362" cy="2145271"/>
                    </a:xfrm>
                    <a:prstGeom prst="rect">
                      <a:avLst/>
                    </a:prstGeom>
                    <a:noFill/>
                    <a:ln>
                      <a:noFill/>
                    </a:ln>
                  </pic:spPr>
                </pic:pic>
              </a:graphicData>
            </a:graphic>
          </wp:inline>
        </w:drawing>
      </w:r>
    </w:p>
    <w:p w14:paraId="0AB7154F" w14:textId="77777777" w:rsidR="000E317C" w:rsidRDefault="00465E4F">
      <w:pPr>
        <w:rPr>
          <w:rFonts w:ascii="Corbel" w:hAnsi="Corbel"/>
          <w:sz w:val="18"/>
        </w:rPr>
        <w:sectPr w:rsidR="000E317C">
          <w:headerReference w:type="default" r:id="rId21"/>
          <w:footerReference w:type="even" r:id="rId22"/>
          <w:footerReference w:type="default" r:id="rId23"/>
          <w:pgSz w:w="12240" w:h="15840"/>
          <w:pgMar w:top="720" w:right="720" w:bottom="806" w:left="1080" w:header="720" w:footer="720" w:gutter="0"/>
          <w:cols w:space="720"/>
        </w:sectPr>
      </w:pPr>
      <w:r>
        <w:rPr>
          <w:rFonts w:ascii="Corbel" w:hAnsi="Corbel"/>
          <w:b/>
          <w:sz w:val="18"/>
          <w:u w:val="single"/>
        </w:rPr>
        <w:t>Approaches to the third ventricle</w:t>
      </w:r>
      <w:r>
        <w:rPr>
          <w:rFonts w:ascii="Corbel" w:hAnsi="Corbel"/>
          <w:sz w:val="18"/>
        </w:rPr>
        <w:br/>
      </w:r>
    </w:p>
    <w:p w14:paraId="2CB91D51" w14:textId="77777777" w:rsidR="00E76F57" w:rsidRDefault="000E317C">
      <w:pPr>
        <w:rPr>
          <w:rFonts w:ascii="Corbel" w:hAnsi="Corbel"/>
          <w:sz w:val="18"/>
        </w:rPr>
      </w:pPr>
      <w:r>
        <w:rPr>
          <w:rFonts w:ascii="Corbel" w:hAnsi="Corbel"/>
          <w:sz w:val="18"/>
        </w:rPr>
        <w:t xml:space="preserve">- transcortical </w:t>
      </w:r>
      <w:r>
        <w:rPr>
          <w:rFonts w:ascii="Corbel" w:hAnsi="Corbel"/>
          <w:sz w:val="18"/>
        </w:rPr>
        <w:br/>
        <w:t xml:space="preserve"> </w:t>
      </w:r>
      <w:r>
        <w:rPr>
          <w:rFonts w:ascii="Corbel" w:hAnsi="Corbel"/>
          <w:sz w:val="18"/>
        </w:rPr>
        <w:tab/>
        <w:t xml:space="preserve">- </w:t>
      </w:r>
      <w:r w:rsidR="00465E4F">
        <w:rPr>
          <w:rFonts w:ascii="Corbel" w:hAnsi="Corbel"/>
          <w:sz w:val="18"/>
        </w:rPr>
        <w:t xml:space="preserve">hydrocephalus needs to </w:t>
      </w:r>
      <w:r>
        <w:rPr>
          <w:rFonts w:ascii="Corbel" w:hAnsi="Corbel"/>
          <w:sz w:val="18"/>
        </w:rPr>
        <w:t>be present</w:t>
      </w:r>
      <w:r>
        <w:rPr>
          <w:rFonts w:ascii="Corbel" w:hAnsi="Corbel"/>
          <w:sz w:val="18"/>
        </w:rPr>
        <w:br/>
        <w:t xml:space="preserve"> </w:t>
      </w:r>
      <w:r>
        <w:rPr>
          <w:rFonts w:ascii="Corbel" w:hAnsi="Corbel"/>
          <w:sz w:val="18"/>
        </w:rPr>
        <w:tab/>
        <w:t>- higher seizure risk</w:t>
      </w:r>
      <w:r>
        <w:rPr>
          <w:rFonts w:ascii="Corbel" w:hAnsi="Corbel"/>
          <w:sz w:val="18"/>
        </w:rPr>
        <w:br/>
        <w:t xml:space="preserve">- transcallosal </w:t>
      </w:r>
      <w:r>
        <w:rPr>
          <w:rFonts w:ascii="Corbel" w:hAnsi="Corbel"/>
          <w:sz w:val="18"/>
        </w:rPr>
        <w:br/>
        <w:t xml:space="preserve"> </w:t>
      </w:r>
      <w:r>
        <w:rPr>
          <w:rFonts w:ascii="Corbel" w:hAnsi="Corbel"/>
          <w:sz w:val="18"/>
        </w:rPr>
        <w:tab/>
        <w:t xml:space="preserve">- </w:t>
      </w:r>
      <w:r w:rsidR="00465E4F">
        <w:rPr>
          <w:rFonts w:ascii="Corbel" w:hAnsi="Corbel"/>
          <w:sz w:val="18"/>
        </w:rPr>
        <w:t xml:space="preserve">can be done </w:t>
      </w:r>
      <w:r>
        <w:rPr>
          <w:rFonts w:ascii="Corbel" w:hAnsi="Corbel"/>
          <w:sz w:val="18"/>
        </w:rPr>
        <w:t>in the absence of hydrocephalus</w:t>
      </w:r>
      <w:r>
        <w:rPr>
          <w:rFonts w:ascii="Corbel" w:hAnsi="Corbel"/>
          <w:sz w:val="18"/>
        </w:rPr>
        <w:br/>
        <w:t xml:space="preserve"> </w:t>
      </w:r>
      <w:r>
        <w:rPr>
          <w:rFonts w:ascii="Corbel" w:hAnsi="Corbel"/>
          <w:sz w:val="18"/>
        </w:rPr>
        <w:tab/>
        <w:t>-</w:t>
      </w:r>
      <w:r w:rsidR="00465E4F">
        <w:rPr>
          <w:rFonts w:ascii="Corbel" w:hAnsi="Corbel"/>
          <w:sz w:val="18"/>
        </w:rPr>
        <w:t xml:space="preserve"> risk of bilateral forniceal injury</w:t>
      </w:r>
      <w:r>
        <w:rPr>
          <w:rFonts w:ascii="Corbel" w:hAnsi="Corbel"/>
          <w:sz w:val="18"/>
        </w:rPr>
        <w:br/>
        <w:t xml:space="preserve"> </w:t>
      </w:r>
      <w:r>
        <w:rPr>
          <w:rFonts w:ascii="Corbel" w:hAnsi="Corbel"/>
          <w:sz w:val="18"/>
        </w:rPr>
        <w:tab/>
        <w:t>- supine with neck flexed</w:t>
      </w:r>
      <w:r>
        <w:rPr>
          <w:rFonts w:ascii="Corbel" w:hAnsi="Corbel"/>
          <w:sz w:val="18"/>
        </w:rPr>
        <w:br/>
        <w:t xml:space="preserve"> </w:t>
      </w:r>
      <w:r>
        <w:rPr>
          <w:rFonts w:ascii="Corbel" w:hAnsi="Corbel"/>
          <w:sz w:val="18"/>
        </w:rPr>
        <w:tab/>
        <w:t>- inverted U incision or souttar skin incision</w:t>
      </w:r>
      <w:r>
        <w:rPr>
          <w:rFonts w:ascii="Corbel" w:hAnsi="Corbel"/>
          <w:sz w:val="18"/>
        </w:rPr>
        <w:br/>
        <w:t xml:space="preserve"> </w:t>
      </w:r>
      <w:r>
        <w:rPr>
          <w:rFonts w:ascii="Corbel" w:hAnsi="Corbel"/>
          <w:sz w:val="18"/>
        </w:rPr>
        <w:tab/>
        <w:t xml:space="preserve">- NB: </w:t>
      </w:r>
      <w:r w:rsidRPr="000E317C">
        <w:rPr>
          <w:rFonts w:ascii="Corbel" w:hAnsi="Corbel"/>
          <w:sz w:val="18"/>
          <w:highlight w:val="yellow"/>
        </w:rPr>
        <w:t>SSS if often to the right of the sagittal suture</w:t>
      </w:r>
      <w:r>
        <w:rPr>
          <w:rFonts w:ascii="Corbel" w:hAnsi="Corbel"/>
          <w:sz w:val="18"/>
        </w:rPr>
        <w:br/>
        <w:t xml:space="preserve"> </w:t>
      </w:r>
      <w:r>
        <w:rPr>
          <w:rFonts w:ascii="Corbel" w:hAnsi="Corbel"/>
          <w:sz w:val="18"/>
        </w:rPr>
        <w:tab/>
        <w:t>- craniotomy is:</w:t>
      </w:r>
      <w:r>
        <w:rPr>
          <w:rFonts w:ascii="Corbel" w:hAnsi="Corbel"/>
          <w:sz w:val="18"/>
        </w:rPr>
        <w:tab/>
      </w:r>
      <w:r>
        <w:rPr>
          <w:rFonts w:ascii="Corbel" w:hAnsi="Corbel"/>
          <w:sz w:val="18"/>
        </w:rPr>
        <w:br/>
        <w:t xml:space="preserve"> </w:t>
      </w:r>
      <w:r>
        <w:rPr>
          <w:rFonts w:ascii="Corbel" w:hAnsi="Corbel"/>
          <w:sz w:val="18"/>
        </w:rPr>
        <w:tab/>
      </w:r>
      <w:r>
        <w:rPr>
          <w:rFonts w:ascii="Corbel" w:hAnsi="Corbel"/>
          <w:sz w:val="18"/>
        </w:rPr>
        <w:tab/>
        <w:t xml:space="preserve">- 2/3 anterior to the coronal suture </w:t>
      </w:r>
      <w:r>
        <w:rPr>
          <w:rFonts w:ascii="Corbel" w:hAnsi="Corbel"/>
          <w:sz w:val="18"/>
        </w:rPr>
        <w:br/>
        <w:t xml:space="preserve"> </w:t>
      </w:r>
      <w:r>
        <w:rPr>
          <w:rFonts w:ascii="Corbel" w:hAnsi="Corbel"/>
          <w:sz w:val="18"/>
        </w:rPr>
        <w:tab/>
      </w:r>
      <w:r>
        <w:rPr>
          <w:rFonts w:ascii="Corbel" w:hAnsi="Corbel"/>
          <w:sz w:val="18"/>
        </w:rPr>
        <w:tab/>
        <w:t>- 1/3 posterior to the coronal suture</w:t>
      </w:r>
      <w:r>
        <w:rPr>
          <w:rFonts w:ascii="Corbel" w:hAnsi="Corbel"/>
          <w:sz w:val="18"/>
        </w:rPr>
        <w:br/>
        <w:t xml:space="preserve"> </w:t>
      </w:r>
      <w:r>
        <w:rPr>
          <w:rFonts w:ascii="Corbel" w:hAnsi="Corbel"/>
          <w:sz w:val="18"/>
        </w:rPr>
        <w:tab/>
        <w:t>- open septum pellucidum if trapped ventricle</w:t>
      </w:r>
      <w:r>
        <w:rPr>
          <w:rFonts w:ascii="Corbel" w:hAnsi="Corbel"/>
          <w:sz w:val="18"/>
        </w:rPr>
        <w:br/>
        <w:t xml:space="preserve"> </w:t>
      </w:r>
      <w:r>
        <w:rPr>
          <w:rFonts w:ascii="Corbel" w:hAnsi="Corbel"/>
          <w:sz w:val="18"/>
        </w:rPr>
        <w:tab/>
        <w:t xml:space="preserve">- disconnection syndrome avoided if: </w:t>
      </w:r>
      <w:r>
        <w:rPr>
          <w:rFonts w:ascii="Corbel" w:hAnsi="Corbel"/>
          <w:sz w:val="18"/>
        </w:rPr>
        <w:br/>
        <w:t xml:space="preserve"> </w:t>
      </w:r>
      <w:r>
        <w:rPr>
          <w:rFonts w:ascii="Corbel" w:hAnsi="Corbel"/>
          <w:sz w:val="18"/>
        </w:rPr>
        <w:tab/>
      </w:r>
      <w:r>
        <w:rPr>
          <w:rFonts w:ascii="Corbel" w:hAnsi="Corbel"/>
          <w:sz w:val="18"/>
        </w:rPr>
        <w:tab/>
        <w:t xml:space="preserve">- callosotomy &lt; 2.5cm in length from 1-2 cm </w:t>
      </w:r>
      <w:r>
        <w:rPr>
          <w:rFonts w:ascii="Corbel" w:hAnsi="Corbel"/>
          <w:sz w:val="18"/>
        </w:rPr>
        <w:br/>
        <w:t xml:space="preserve"> </w:t>
      </w:r>
      <w:r>
        <w:rPr>
          <w:rFonts w:ascii="Corbel" w:hAnsi="Corbel"/>
          <w:sz w:val="18"/>
        </w:rPr>
        <w:tab/>
      </w:r>
      <w:r>
        <w:rPr>
          <w:rFonts w:ascii="Corbel" w:hAnsi="Corbel"/>
          <w:sz w:val="18"/>
        </w:rPr>
        <w:tab/>
        <w:t xml:space="preserve">   behind the tip of the genu </w:t>
      </w:r>
      <w:r>
        <w:rPr>
          <w:rFonts w:ascii="Corbel" w:hAnsi="Corbel"/>
          <w:sz w:val="18"/>
        </w:rPr>
        <w:br/>
        <w:t xml:space="preserve"> </w:t>
      </w:r>
      <w:r>
        <w:rPr>
          <w:rFonts w:ascii="Corbel" w:hAnsi="Corbel"/>
          <w:sz w:val="18"/>
        </w:rPr>
        <w:tab/>
        <w:t xml:space="preserve">- choroid plexus passes forward in the choroidal fissure to </w:t>
      </w:r>
      <w:r>
        <w:rPr>
          <w:rFonts w:ascii="Corbel" w:hAnsi="Corbel"/>
          <w:sz w:val="18"/>
        </w:rPr>
        <w:br/>
        <w:t xml:space="preserve"> </w:t>
      </w:r>
      <w:r>
        <w:rPr>
          <w:rFonts w:ascii="Corbel" w:hAnsi="Corbel"/>
          <w:sz w:val="18"/>
        </w:rPr>
        <w:tab/>
        <w:t xml:space="preserve">   the foramen of Monro (medial)</w:t>
      </w:r>
      <w:r>
        <w:rPr>
          <w:rFonts w:ascii="Corbel" w:hAnsi="Corbel"/>
          <w:sz w:val="18"/>
        </w:rPr>
        <w:br/>
        <w:t xml:space="preserve"> </w:t>
      </w:r>
      <w:r>
        <w:rPr>
          <w:rFonts w:ascii="Corbel" w:hAnsi="Corbel"/>
          <w:sz w:val="18"/>
        </w:rPr>
        <w:tab/>
      </w:r>
      <w:r>
        <w:rPr>
          <w:rFonts w:ascii="Corbel" w:hAnsi="Corbel"/>
          <w:sz w:val="18"/>
        </w:rPr>
        <w:tab/>
        <w:t xml:space="preserve">- converges with </w:t>
      </w:r>
      <w:r w:rsidR="00663380">
        <w:rPr>
          <w:rFonts w:ascii="Corbel" w:hAnsi="Corbel"/>
          <w:sz w:val="18"/>
        </w:rPr>
        <w:t xml:space="preserve">thalamostriate vein (lateral) </w:t>
      </w:r>
      <w:r w:rsidR="00663380">
        <w:rPr>
          <w:rFonts w:ascii="Corbel" w:hAnsi="Corbel"/>
          <w:sz w:val="18"/>
        </w:rPr>
        <w:br/>
        <w:t xml:space="preserve"> </w:t>
      </w:r>
      <w:r w:rsidR="00663380">
        <w:rPr>
          <w:rFonts w:ascii="Corbel" w:hAnsi="Corbel"/>
          <w:sz w:val="18"/>
        </w:rPr>
        <w:tab/>
      </w:r>
      <w:r w:rsidR="00663380">
        <w:rPr>
          <w:rFonts w:ascii="Corbel" w:hAnsi="Corbel"/>
          <w:sz w:val="18"/>
        </w:rPr>
        <w:tab/>
        <w:t>- septal vein approaches FOM from anterior</w:t>
      </w:r>
      <w:r>
        <w:rPr>
          <w:rFonts w:ascii="Corbel" w:hAnsi="Corbel"/>
          <w:sz w:val="18"/>
        </w:rPr>
        <w:br/>
      </w:r>
    </w:p>
    <w:p w14:paraId="54A666F2" w14:textId="77777777" w:rsidR="00663380" w:rsidRDefault="00E76F57">
      <w:pPr>
        <w:rPr>
          <w:rFonts w:ascii="Corbel" w:hAnsi="Corbel"/>
          <w:sz w:val="18"/>
        </w:rPr>
      </w:pPr>
      <w:r>
        <w:rPr>
          <w:rFonts w:ascii="Helvetica" w:hAnsi="Helvetica" w:cs="Helvetica"/>
          <w:noProof/>
        </w:rPr>
        <w:drawing>
          <wp:inline distT="0" distB="0" distL="0" distR="0" wp14:anchorId="772F74E9" wp14:editId="72A506AE">
            <wp:extent cx="2279575" cy="279654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9575" cy="2796540"/>
                    </a:xfrm>
                    <a:prstGeom prst="rect">
                      <a:avLst/>
                    </a:prstGeom>
                    <a:noFill/>
                    <a:ln>
                      <a:noFill/>
                    </a:ln>
                  </pic:spPr>
                </pic:pic>
              </a:graphicData>
            </a:graphic>
          </wp:inline>
        </w:drawing>
      </w:r>
    </w:p>
    <w:p w14:paraId="0EC82670" w14:textId="77777777" w:rsidR="00663380" w:rsidRDefault="00663380">
      <w:pPr>
        <w:rPr>
          <w:rFonts w:ascii="Corbel" w:hAnsi="Corbel"/>
          <w:sz w:val="18"/>
        </w:rPr>
        <w:sectPr w:rsidR="00663380">
          <w:type w:val="continuous"/>
          <w:pgSz w:w="12240" w:h="15840"/>
          <w:pgMar w:top="720" w:right="720" w:bottom="806" w:left="1080" w:header="720" w:footer="720" w:gutter="0"/>
          <w:cols w:num="2" w:space="360"/>
        </w:sectPr>
      </w:pPr>
    </w:p>
    <w:p w14:paraId="2F7745F8" w14:textId="77777777" w:rsidR="00663380" w:rsidRDefault="00663380">
      <w:pPr>
        <w:rPr>
          <w:rFonts w:ascii="Corbel" w:hAnsi="Corbel"/>
          <w:sz w:val="18"/>
        </w:rPr>
      </w:pPr>
      <w:r>
        <w:rPr>
          <w:rFonts w:ascii="Helvetica" w:hAnsi="Helvetica" w:cs="Helvetica"/>
          <w:noProof/>
        </w:rPr>
        <w:drawing>
          <wp:inline distT="0" distB="0" distL="0" distR="0" wp14:anchorId="3FFE31AE" wp14:editId="15C4AC6A">
            <wp:extent cx="2358876" cy="2944707"/>
            <wp:effectExtent l="0" t="0" r="381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9136" cy="2945031"/>
                    </a:xfrm>
                    <a:prstGeom prst="rect">
                      <a:avLst/>
                    </a:prstGeom>
                    <a:noFill/>
                    <a:ln>
                      <a:noFill/>
                    </a:ln>
                  </pic:spPr>
                </pic:pic>
              </a:graphicData>
            </a:graphic>
          </wp:inline>
        </w:drawing>
      </w:r>
      <w:r>
        <w:rPr>
          <w:rFonts w:ascii="Corbel" w:hAnsi="Corbel"/>
          <w:sz w:val="18"/>
        </w:rPr>
        <w:t xml:space="preserve"> Right ventricle view</w:t>
      </w:r>
    </w:p>
    <w:p w14:paraId="0DC4062D" w14:textId="77777777" w:rsidR="00663380" w:rsidRDefault="00663380">
      <w:pPr>
        <w:rPr>
          <w:rFonts w:ascii="Corbel" w:hAnsi="Corbel"/>
          <w:sz w:val="18"/>
        </w:rPr>
      </w:pPr>
      <w:r>
        <w:rPr>
          <w:rFonts w:ascii="Corbel" w:hAnsi="Corbel"/>
          <w:b/>
          <w:sz w:val="18"/>
          <w:u w:val="single"/>
        </w:rPr>
        <w:t>Decompressive craniectomy</w:t>
      </w:r>
      <w:r>
        <w:rPr>
          <w:rFonts w:ascii="Corbel" w:hAnsi="Corbel"/>
          <w:sz w:val="18"/>
        </w:rPr>
        <w:br/>
        <w:t>- diameter 12-15cm</w:t>
      </w:r>
      <w:r w:rsidR="00D7323E">
        <w:rPr>
          <w:rFonts w:ascii="Corbel" w:hAnsi="Corbel"/>
          <w:sz w:val="18"/>
        </w:rPr>
        <w:br/>
        <w:t>- “T” incision: less risk of flap ischemia</w:t>
      </w:r>
      <w:r w:rsidR="00D7323E">
        <w:rPr>
          <w:rFonts w:ascii="Corbel" w:hAnsi="Corbel"/>
          <w:sz w:val="18"/>
        </w:rPr>
        <w:br/>
        <w:t>- avoid opening frontal sinus, if possible (be prepared to cranialize if opened)</w:t>
      </w:r>
      <w:r w:rsidR="00D7323E">
        <w:rPr>
          <w:rFonts w:ascii="Corbel" w:hAnsi="Corbel"/>
          <w:sz w:val="18"/>
        </w:rPr>
        <w:br/>
        <w:t>- rongeur bone to expose floor of the middle fossa</w:t>
      </w:r>
      <w:r w:rsidR="00D7323E">
        <w:rPr>
          <w:rFonts w:ascii="Corbel" w:hAnsi="Corbel"/>
          <w:sz w:val="18"/>
        </w:rPr>
        <w:br/>
        <w:t>- Gelfilm (absorbable gelatin film) placed between dural substitute and flap</w:t>
      </w:r>
    </w:p>
    <w:p w14:paraId="342D9FF9" w14:textId="77777777" w:rsidR="00730E2E" w:rsidRDefault="00730E2E">
      <w:pPr>
        <w:rPr>
          <w:rFonts w:ascii="Corbel" w:hAnsi="Corbel"/>
          <w:b/>
          <w:sz w:val="18"/>
          <w:u w:val="single"/>
        </w:rPr>
      </w:pPr>
    </w:p>
    <w:p w14:paraId="555EF311" w14:textId="77777777" w:rsidR="00730E2E" w:rsidRDefault="00730E2E">
      <w:pPr>
        <w:rPr>
          <w:rFonts w:ascii="Corbel" w:hAnsi="Corbel"/>
          <w:b/>
          <w:sz w:val="18"/>
          <w:u w:val="single"/>
        </w:rPr>
      </w:pPr>
    </w:p>
    <w:p w14:paraId="369FA453" w14:textId="77777777" w:rsidR="00730E2E" w:rsidRDefault="00730E2E">
      <w:pPr>
        <w:rPr>
          <w:rFonts w:ascii="Corbel" w:hAnsi="Corbel"/>
          <w:b/>
          <w:sz w:val="18"/>
          <w:u w:val="single"/>
        </w:rPr>
      </w:pPr>
    </w:p>
    <w:p w14:paraId="256FD321" w14:textId="77777777" w:rsidR="00730E2E" w:rsidRDefault="00730E2E">
      <w:pPr>
        <w:rPr>
          <w:rFonts w:ascii="Corbel" w:hAnsi="Corbel"/>
          <w:b/>
          <w:sz w:val="18"/>
          <w:u w:val="single"/>
        </w:rPr>
      </w:pPr>
    </w:p>
    <w:p w14:paraId="4E035DB2" w14:textId="77777777" w:rsidR="00730E2E" w:rsidRDefault="00730E2E">
      <w:pPr>
        <w:rPr>
          <w:rFonts w:ascii="Corbel" w:hAnsi="Corbel"/>
          <w:b/>
          <w:sz w:val="18"/>
          <w:u w:val="single"/>
        </w:rPr>
      </w:pPr>
    </w:p>
    <w:p w14:paraId="722E6528" w14:textId="77777777" w:rsidR="00730E2E" w:rsidRDefault="00730E2E">
      <w:pPr>
        <w:rPr>
          <w:rFonts w:ascii="Corbel" w:hAnsi="Corbel"/>
          <w:b/>
          <w:sz w:val="18"/>
          <w:u w:val="single"/>
        </w:rPr>
      </w:pPr>
    </w:p>
    <w:p w14:paraId="78EB9428" w14:textId="77777777" w:rsidR="00730E2E" w:rsidRDefault="00730E2E">
      <w:pPr>
        <w:rPr>
          <w:rFonts w:ascii="Corbel" w:hAnsi="Corbel"/>
          <w:b/>
          <w:sz w:val="18"/>
          <w:u w:val="single"/>
        </w:rPr>
      </w:pPr>
    </w:p>
    <w:p w14:paraId="009FC0A4" w14:textId="77777777" w:rsidR="00730E2E" w:rsidRDefault="00D7323E">
      <w:pPr>
        <w:rPr>
          <w:rFonts w:ascii="Corbel" w:hAnsi="Corbel"/>
          <w:b/>
          <w:sz w:val="18"/>
          <w:u w:val="single"/>
        </w:rPr>
      </w:pPr>
      <w:r>
        <w:rPr>
          <w:rFonts w:ascii="Corbel" w:hAnsi="Corbel"/>
          <w:b/>
          <w:sz w:val="18"/>
          <w:u w:val="single"/>
        </w:rPr>
        <w:t>Orbitozygomatic craniotomy</w:t>
      </w:r>
    </w:p>
    <w:p w14:paraId="0BADFBAB" w14:textId="77777777" w:rsidR="00D7323E" w:rsidRDefault="00730E2E">
      <w:pPr>
        <w:rPr>
          <w:rFonts w:ascii="Corbel" w:hAnsi="Corbel"/>
          <w:b/>
          <w:sz w:val="18"/>
          <w:u w:val="single"/>
        </w:rPr>
      </w:pPr>
      <w:r>
        <w:rPr>
          <w:rFonts w:ascii="Corbel" w:hAnsi="Corbel"/>
          <w:b/>
          <w:noProof/>
          <w:sz w:val="18"/>
          <w:u w:val="single"/>
        </w:rPr>
        <w:drawing>
          <wp:anchor distT="0" distB="0" distL="114300" distR="114300" simplePos="0" relativeHeight="251660288" behindDoc="0" locked="0" layoutInCell="1" allowOverlap="1" wp14:anchorId="35172DEF" wp14:editId="5549F1FB">
            <wp:simplePos x="0" y="0"/>
            <wp:positionH relativeFrom="column">
              <wp:posOffset>165735</wp:posOffset>
            </wp:positionH>
            <wp:positionV relativeFrom="paragraph">
              <wp:posOffset>49530</wp:posOffset>
            </wp:positionV>
            <wp:extent cx="3709035" cy="2360295"/>
            <wp:effectExtent l="25400" t="0" r="0" b="0"/>
            <wp:wrapTight wrapText="bothSides">
              <wp:wrapPolygon edited="0">
                <wp:start x="-148" y="0"/>
                <wp:lineTo x="-148" y="21385"/>
                <wp:lineTo x="21596" y="21385"/>
                <wp:lineTo x="21596" y="0"/>
                <wp:lineTo x="-148" y="0"/>
              </wp:wrapPolygon>
            </wp:wrapTight>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3709035" cy="2360295"/>
                    </a:xfrm>
                    <a:prstGeom prst="rect">
                      <a:avLst/>
                    </a:prstGeom>
                    <a:noFill/>
                    <a:ln w="9525">
                      <a:noFill/>
                      <a:miter lim="800000"/>
                      <a:headEnd/>
                      <a:tailEnd/>
                    </a:ln>
                  </pic:spPr>
                </pic:pic>
              </a:graphicData>
            </a:graphic>
          </wp:anchor>
        </w:drawing>
      </w:r>
    </w:p>
    <w:p w14:paraId="2C9C896B" w14:textId="77777777" w:rsidR="00F07A69" w:rsidRDefault="00730E2E">
      <w:pPr>
        <w:rPr>
          <w:rFonts w:ascii="Corbel" w:hAnsi="Corbel"/>
          <w:sz w:val="18"/>
        </w:rPr>
      </w:pPr>
      <w:r w:rsidRPr="00730E2E">
        <w:rPr>
          <w:rFonts w:ascii="Corbel" w:hAnsi="Corbel"/>
          <w:noProof/>
          <w:sz w:val="18"/>
        </w:rPr>
        <w:drawing>
          <wp:inline distT="0" distB="0" distL="0" distR="0" wp14:anchorId="10D500F4" wp14:editId="56925127">
            <wp:extent cx="2311097" cy="3476828"/>
            <wp:effectExtent l="0" t="0" r="635" b="3175"/>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1949" cy="3478110"/>
                    </a:xfrm>
                    <a:prstGeom prst="rect">
                      <a:avLst/>
                    </a:prstGeom>
                    <a:noFill/>
                    <a:ln>
                      <a:noFill/>
                    </a:ln>
                  </pic:spPr>
                </pic:pic>
              </a:graphicData>
            </a:graphic>
          </wp:inline>
        </w:drawing>
      </w:r>
    </w:p>
    <w:p w14:paraId="0C5098FD" w14:textId="77777777" w:rsidR="00C8496A" w:rsidRPr="00562B89" w:rsidRDefault="00C8496A">
      <w:pPr>
        <w:rPr>
          <w:rFonts w:ascii="Corbel" w:hAnsi="Corbel"/>
          <w:sz w:val="18"/>
        </w:rPr>
        <w:sectPr w:rsidR="00C8496A" w:rsidRPr="00562B89">
          <w:type w:val="continuous"/>
          <w:pgSz w:w="12240" w:h="15840"/>
          <w:pgMar w:top="720" w:right="720" w:bottom="806" w:left="1080" w:header="720" w:footer="720" w:gutter="0"/>
          <w:cols w:space="360"/>
        </w:sectPr>
      </w:pPr>
      <w:r>
        <w:rPr>
          <w:rFonts w:ascii="Corbel" w:hAnsi="Corbel"/>
          <w:noProof/>
          <w:sz w:val="18"/>
        </w:rPr>
        <w:drawing>
          <wp:inline distT="0" distB="0" distL="0" distR="0" wp14:anchorId="46402E11" wp14:editId="27342768">
            <wp:extent cx="5514654" cy="3946797"/>
            <wp:effectExtent l="2540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9425" cy="3943054"/>
                    </a:xfrm>
                    <a:prstGeom prst="rect">
                      <a:avLst/>
                    </a:prstGeom>
                    <a:noFill/>
                    <a:ln>
                      <a:noFill/>
                    </a:ln>
                  </pic:spPr>
                </pic:pic>
              </a:graphicData>
            </a:graphic>
          </wp:inline>
        </w:drawing>
      </w:r>
    </w:p>
    <w:p w14:paraId="0B09EC35" w14:textId="77777777" w:rsidR="000E317C" w:rsidRDefault="000E317C">
      <w:pPr>
        <w:rPr>
          <w:rFonts w:ascii="Corbel" w:hAnsi="Corbel"/>
          <w:sz w:val="18"/>
        </w:rPr>
        <w:sectPr w:rsidR="000E317C">
          <w:type w:val="continuous"/>
          <w:pgSz w:w="12240" w:h="15840"/>
          <w:pgMar w:top="720" w:right="720" w:bottom="806" w:left="1080" w:header="720" w:footer="720" w:gutter="0"/>
          <w:cols w:num="2" w:space="360"/>
        </w:sectPr>
      </w:pPr>
    </w:p>
    <w:p w14:paraId="16B75143" w14:textId="77777777" w:rsidR="000B4B39" w:rsidRDefault="000B4B39">
      <w:pPr>
        <w:rPr>
          <w:rFonts w:ascii="Corbel" w:hAnsi="Corbel"/>
          <w:sz w:val="18"/>
        </w:rPr>
      </w:pPr>
      <w:r>
        <w:rPr>
          <w:rFonts w:ascii="Corbel" w:hAnsi="Corbel"/>
          <w:b/>
          <w:sz w:val="18"/>
          <w:u w:val="single"/>
        </w:rPr>
        <w:t>Far lateral craniotomy</w:t>
      </w:r>
      <w:r>
        <w:rPr>
          <w:rFonts w:ascii="Corbel" w:hAnsi="Corbel"/>
          <w:sz w:val="18"/>
        </w:rPr>
        <w:br/>
        <w:t>- access to lower 1/3 of clivus</w:t>
      </w:r>
      <w:r>
        <w:rPr>
          <w:rFonts w:ascii="Corbel" w:hAnsi="Corbel"/>
          <w:sz w:val="18"/>
        </w:rPr>
        <w:br/>
        <w:t>- foramen magnum meningioma</w:t>
      </w:r>
      <w:r>
        <w:rPr>
          <w:rFonts w:ascii="Corbel" w:hAnsi="Corbel"/>
          <w:sz w:val="18"/>
        </w:rPr>
        <w:br/>
        <w:t>- clival chordoma</w:t>
      </w:r>
      <w:r>
        <w:rPr>
          <w:rFonts w:ascii="Corbel" w:hAnsi="Corbel"/>
          <w:sz w:val="18"/>
        </w:rPr>
        <w:br/>
        <w:t>- glomus jugulare tumor</w:t>
      </w:r>
      <w:r>
        <w:rPr>
          <w:rFonts w:ascii="Corbel" w:hAnsi="Corbel"/>
          <w:sz w:val="18"/>
        </w:rPr>
        <w:br/>
        <w:t>- PICA aneurysm</w:t>
      </w:r>
      <w:r w:rsidR="008C19F1">
        <w:rPr>
          <w:rFonts w:ascii="Corbel" w:hAnsi="Corbel"/>
          <w:sz w:val="18"/>
        </w:rPr>
        <w:br/>
        <w:t>- how much condyle can you remove? ½</w:t>
      </w:r>
      <w:r w:rsidR="008C19F1">
        <w:rPr>
          <w:rFonts w:ascii="Corbel" w:hAnsi="Corbel"/>
          <w:sz w:val="18"/>
        </w:rPr>
        <w:br/>
        <w:t>- ¾ prone position (dangle arm or axillary roll)</w:t>
      </w:r>
      <w:r w:rsidR="008C19F1">
        <w:rPr>
          <w:rFonts w:ascii="Corbel" w:hAnsi="Corbel"/>
          <w:sz w:val="18"/>
        </w:rPr>
        <w:br/>
        <w:t>- flex, tilt to opposite direction, turn head towards shoulder, tape shoulder forward</w:t>
      </w:r>
      <w:r w:rsidR="008C19F1">
        <w:rPr>
          <w:rFonts w:ascii="Corbel" w:hAnsi="Corbel"/>
          <w:sz w:val="18"/>
        </w:rPr>
        <w:br/>
        <w:t>- lumbar drain or open cisterna magna</w:t>
      </w:r>
      <w:r w:rsidR="008C19F1">
        <w:rPr>
          <w:rFonts w:ascii="Corbel" w:hAnsi="Corbel"/>
          <w:sz w:val="18"/>
        </w:rPr>
        <w:br/>
        <w:t>- facial nerve monitoring</w:t>
      </w:r>
      <w:r w:rsidR="008C19F1">
        <w:rPr>
          <w:rFonts w:ascii="Corbel" w:hAnsi="Corbel"/>
          <w:sz w:val="18"/>
        </w:rPr>
        <w:br/>
        <w:t>- S-shaped incision (above ear down to C2) – less muscle in the way</w:t>
      </w:r>
    </w:p>
    <w:p w14:paraId="11B52250" w14:textId="77777777" w:rsidR="00CF6904" w:rsidRDefault="000B4B39">
      <w:pPr>
        <w:rPr>
          <w:rFonts w:ascii="Corbel" w:hAnsi="Corbel"/>
          <w:sz w:val="18"/>
        </w:rPr>
      </w:pPr>
      <w:r>
        <w:rPr>
          <w:rFonts w:ascii="Corbel" w:hAnsi="Corbel"/>
          <w:sz w:val="18"/>
        </w:rPr>
        <w:t xml:space="preserve">- </w:t>
      </w:r>
      <w:r w:rsidR="008C19F1">
        <w:rPr>
          <w:rFonts w:ascii="Corbel" w:hAnsi="Corbel"/>
          <w:sz w:val="18"/>
        </w:rPr>
        <w:t>extreme far lateral craniotomy: transposition of the vertebral artery – bone work is the same</w:t>
      </w:r>
    </w:p>
    <w:p w14:paraId="6CF22446" w14:textId="57773720" w:rsidR="00AA2D2C" w:rsidRDefault="00CF6904">
      <w:pPr>
        <w:rPr>
          <w:rFonts w:ascii="Corbel" w:hAnsi="Corbel"/>
          <w:sz w:val="18"/>
        </w:rPr>
      </w:pPr>
      <w:r w:rsidRPr="009D77B1">
        <w:rPr>
          <w:rFonts w:ascii="Corbel" w:hAnsi="Corbel"/>
          <w:b/>
          <w:sz w:val="18"/>
          <w:u w:val="single"/>
        </w:rPr>
        <w:t>Midline infratentorial-supracerebellar</w:t>
      </w:r>
      <w:r w:rsidRPr="009D77B1">
        <w:rPr>
          <w:rFonts w:ascii="Corbel" w:hAnsi="Corbel"/>
          <w:b/>
          <w:sz w:val="18"/>
          <w:u w:val="single"/>
        </w:rPr>
        <w:br/>
      </w:r>
      <w:r>
        <w:rPr>
          <w:rFonts w:ascii="Corbel" w:hAnsi="Corbel"/>
          <w:sz w:val="18"/>
        </w:rPr>
        <w:t>- cannot be used if the angle of the tentorium is too steep</w:t>
      </w:r>
      <w:r w:rsidR="007E4B81">
        <w:rPr>
          <w:rFonts w:ascii="Corbel" w:hAnsi="Corbel"/>
          <w:sz w:val="18"/>
        </w:rPr>
        <w:br/>
        <w:t>- good for tumors under splenium into third ventricle</w:t>
      </w:r>
      <w:r w:rsidR="007E4B81">
        <w:rPr>
          <w:rFonts w:ascii="Corbel" w:hAnsi="Corbel"/>
          <w:sz w:val="18"/>
        </w:rPr>
        <w:br/>
        <w:t>- sitting or concorde position (</w:t>
      </w:r>
      <w:r w:rsidR="007E4B81" w:rsidRPr="00A22C33">
        <w:rPr>
          <w:rFonts w:ascii="Corbel" w:hAnsi="Corbel"/>
          <w:sz w:val="18"/>
          <w:highlight w:val="yellow"/>
        </w:rPr>
        <w:t>precordial Doppler and CVP line for treatment of air embolism</w:t>
      </w:r>
      <w:r w:rsidR="007E4B81">
        <w:rPr>
          <w:rFonts w:ascii="Corbel" w:hAnsi="Corbel"/>
          <w:sz w:val="18"/>
        </w:rPr>
        <w:t xml:space="preserve">) – </w:t>
      </w:r>
      <w:r w:rsidR="007E4B81" w:rsidRPr="00A22C33">
        <w:rPr>
          <w:rFonts w:ascii="Corbel" w:hAnsi="Corbel"/>
          <w:sz w:val="18"/>
          <w:highlight w:val="yellow"/>
        </w:rPr>
        <w:t>keep CVP and BP up</w:t>
      </w:r>
      <w:r w:rsidR="007E4B81">
        <w:rPr>
          <w:rFonts w:ascii="Corbel" w:hAnsi="Corbel"/>
          <w:sz w:val="18"/>
        </w:rPr>
        <w:t xml:space="preserve"> </w:t>
      </w:r>
      <w:r w:rsidR="007E4B81">
        <w:rPr>
          <w:rFonts w:ascii="Corbel" w:hAnsi="Corbel"/>
          <w:sz w:val="18"/>
        </w:rPr>
        <w:br/>
        <w:t>- use monitoring (SSEP/MEP) in cases where neck flexion occurs and where hypotension may occur</w:t>
      </w:r>
      <w:r w:rsidR="007E4B81">
        <w:rPr>
          <w:rFonts w:ascii="Corbel" w:hAnsi="Corbel"/>
          <w:sz w:val="18"/>
        </w:rPr>
        <w:br/>
        <w:t xml:space="preserve">- </w:t>
      </w:r>
      <w:r w:rsidR="007E4B81" w:rsidRPr="00A421FF">
        <w:rPr>
          <w:rFonts w:ascii="Corbel" w:hAnsi="Corbel"/>
          <w:sz w:val="18"/>
          <w:highlight w:val="yellow"/>
        </w:rPr>
        <w:t>incision is made higher in order to expose periosteum for harvest</w:t>
      </w:r>
      <w:r w:rsidR="007E4B81">
        <w:rPr>
          <w:rFonts w:ascii="Corbel" w:hAnsi="Corbel"/>
          <w:sz w:val="18"/>
        </w:rPr>
        <w:t xml:space="preserve"> (dural closure)</w:t>
      </w:r>
      <w:r w:rsidR="00950710">
        <w:rPr>
          <w:rFonts w:ascii="Corbel" w:hAnsi="Corbel"/>
          <w:sz w:val="18"/>
        </w:rPr>
        <w:br/>
        <w:t>- use neuro-navigation</w:t>
      </w:r>
      <w:r w:rsidR="007E4B81">
        <w:rPr>
          <w:rFonts w:ascii="Corbel" w:hAnsi="Corbel"/>
          <w:sz w:val="18"/>
        </w:rPr>
        <w:br/>
        <w:t>- expose above sinus (gives you a bit of extra space to elevate sinus)</w:t>
      </w:r>
      <w:r w:rsidR="00950710">
        <w:rPr>
          <w:rFonts w:ascii="Corbel" w:hAnsi="Corbel"/>
          <w:sz w:val="18"/>
        </w:rPr>
        <w:br/>
        <w:t>- make burr holes on each side of the sinus you are crossing (transvers sinuses, sagittal sinus)</w:t>
      </w:r>
      <w:r w:rsidR="00950710">
        <w:rPr>
          <w:rFonts w:ascii="Corbel" w:hAnsi="Corbel"/>
          <w:sz w:val="18"/>
        </w:rPr>
        <w:br/>
        <w:t>- do not take craniotomy to the foramen magnum (it’s nice to have bone to support the cerebellum)</w:t>
      </w:r>
      <w:r w:rsidR="00AA2D2C">
        <w:rPr>
          <w:rFonts w:ascii="Corbel" w:hAnsi="Corbel"/>
          <w:sz w:val="18"/>
        </w:rPr>
        <w:br/>
        <w:t>- the dural opening doesn’t need to be too big</w:t>
      </w:r>
      <w:r w:rsidR="00950710">
        <w:rPr>
          <w:rFonts w:ascii="Corbel" w:hAnsi="Corbel"/>
          <w:sz w:val="18"/>
        </w:rPr>
        <w:br/>
        <w:t>- open cisterna magna to withdraw CSF</w:t>
      </w:r>
      <w:r w:rsidR="00950710">
        <w:rPr>
          <w:rFonts w:ascii="Corbel" w:hAnsi="Corbel"/>
          <w:sz w:val="18"/>
        </w:rPr>
        <w:br/>
        <w:t xml:space="preserve">- </w:t>
      </w:r>
      <w:r w:rsidR="00950710" w:rsidRPr="00A421FF">
        <w:rPr>
          <w:rFonts w:ascii="Corbel" w:hAnsi="Corbel"/>
          <w:sz w:val="18"/>
          <w:highlight w:val="yellow"/>
        </w:rPr>
        <w:t>basal veins of Rosenthal coming into vein of Galen should be visualized</w:t>
      </w:r>
      <w:r w:rsidR="00AA2D2C">
        <w:rPr>
          <w:rFonts w:ascii="Corbel" w:hAnsi="Corbel"/>
          <w:sz w:val="18"/>
        </w:rPr>
        <w:br/>
        <w:t xml:space="preserve">- </w:t>
      </w:r>
      <w:r w:rsidR="00AA2D2C" w:rsidRPr="00A421FF">
        <w:rPr>
          <w:rFonts w:ascii="Corbel" w:hAnsi="Corbel"/>
          <w:sz w:val="18"/>
          <w:highlight w:val="yellow"/>
        </w:rPr>
        <w:t>reposition scope to look down (you need to change your angle after opening – the tendency is t</w:t>
      </w:r>
      <w:r w:rsidR="00A421FF">
        <w:rPr>
          <w:rFonts w:ascii="Corbel" w:hAnsi="Corbel"/>
          <w:sz w:val="18"/>
          <w:highlight w:val="yellow"/>
        </w:rPr>
        <w:t>o be too high and you can injure</w:t>
      </w:r>
      <w:r w:rsidR="00AA2D2C" w:rsidRPr="00A421FF">
        <w:rPr>
          <w:rFonts w:ascii="Corbel" w:hAnsi="Corbel"/>
          <w:sz w:val="18"/>
          <w:highlight w:val="yellow"/>
        </w:rPr>
        <w:t xml:space="preserve"> Galen)</w:t>
      </w:r>
    </w:p>
    <w:p w14:paraId="20668562" w14:textId="77777777" w:rsidR="00AA2D2C" w:rsidRDefault="00AA2D2C">
      <w:pPr>
        <w:rPr>
          <w:rFonts w:ascii="Corbel" w:hAnsi="Corbel"/>
          <w:sz w:val="18"/>
        </w:rPr>
      </w:pPr>
      <w:r>
        <w:rPr>
          <w:rFonts w:ascii="Corbel" w:hAnsi="Corbel"/>
          <w:noProof/>
          <w:sz w:val="18"/>
        </w:rPr>
        <w:drawing>
          <wp:inline distT="0" distB="0" distL="0" distR="0" wp14:anchorId="16D88378" wp14:editId="0B385F66">
            <wp:extent cx="1965506" cy="1208422"/>
            <wp:effectExtent l="2540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1964326" cy="1207696"/>
                    </a:xfrm>
                    <a:prstGeom prst="rect">
                      <a:avLst/>
                    </a:prstGeom>
                    <a:noFill/>
                    <a:ln w="9525">
                      <a:noFill/>
                      <a:miter lim="800000"/>
                      <a:headEnd/>
                      <a:tailEnd/>
                    </a:ln>
                  </pic:spPr>
                </pic:pic>
              </a:graphicData>
            </a:graphic>
          </wp:inline>
        </w:drawing>
      </w:r>
      <w:r>
        <w:rPr>
          <w:rFonts w:ascii="Corbel" w:hAnsi="Corbel"/>
          <w:sz w:val="18"/>
        </w:rPr>
        <w:t xml:space="preserve"> </w:t>
      </w:r>
    </w:p>
    <w:p w14:paraId="1817CAB5" w14:textId="77777777" w:rsidR="00CF6904" w:rsidRPr="00CF6904" w:rsidRDefault="00AA2D2C">
      <w:pPr>
        <w:rPr>
          <w:rFonts w:ascii="Corbel" w:hAnsi="Corbel"/>
          <w:sz w:val="18"/>
        </w:rPr>
      </w:pPr>
      <w:r>
        <w:rPr>
          <w:rFonts w:ascii="Corbel" w:hAnsi="Corbel"/>
          <w:sz w:val="18"/>
        </w:rPr>
        <w:t>- ok to coagulate the precentral cerebellar vein</w:t>
      </w:r>
      <w:r w:rsidR="00CE6307">
        <w:rPr>
          <w:rFonts w:ascii="Corbel" w:hAnsi="Corbel"/>
          <w:sz w:val="18"/>
        </w:rPr>
        <w:br/>
        <w:t>- even if you can’t resect the entire tumor, always open the third ventricle to relieve the hydrocephalus</w:t>
      </w:r>
    </w:p>
    <w:p w14:paraId="63C84DE1" w14:textId="77777777" w:rsidR="00FD7F35" w:rsidRDefault="007E4B81">
      <w:pPr>
        <w:rPr>
          <w:rFonts w:ascii="Corbel" w:hAnsi="Corbel"/>
          <w:sz w:val="18"/>
        </w:rPr>
      </w:pPr>
      <w:r>
        <w:rPr>
          <w:rFonts w:ascii="Corbel" w:hAnsi="Corbel"/>
          <w:b/>
          <w:sz w:val="18"/>
          <w:u w:val="single"/>
        </w:rPr>
        <w:t>Interhemispheric o</w:t>
      </w:r>
      <w:r w:rsidR="00CF6904" w:rsidRPr="009D77B1">
        <w:rPr>
          <w:rFonts w:ascii="Corbel" w:hAnsi="Corbel"/>
          <w:b/>
          <w:sz w:val="18"/>
          <w:u w:val="single"/>
        </w:rPr>
        <w:t>ccipital, transtentorial</w:t>
      </w:r>
      <w:r w:rsidR="00CF6904" w:rsidRPr="009D77B1">
        <w:rPr>
          <w:rFonts w:ascii="Corbel" w:hAnsi="Corbel"/>
          <w:b/>
          <w:sz w:val="18"/>
          <w:u w:val="single"/>
        </w:rPr>
        <w:br/>
      </w:r>
      <w:r w:rsidR="00CF6904">
        <w:rPr>
          <w:rFonts w:ascii="Corbel" w:hAnsi="Corbel"/>
          <w:sz w:val="18"/>
        </w:rPr>
        <w:t xml:space="preserve">- occipital lobe is retracted laterally and the </w:t>
      </w:r>
      <w:r w:rsidR="00CF6904" w:rsidRPr="00A421FF">
        <w:rPr>
          <w:rFonts w:ascii="Corbel" w:hAnsi="Corbel"/>
          <w:sz w:val="18"/>
          <w:highlight w:val="yellow"/>
        </w:rPr>
        <w:t>tentorium is incised 1cm lateral to the straight sinus</w:t>
      </w:r>
      <w:r>
        <w:rPr>
          <w:rFonts w:ascii="Corbel" w:hAnsi="Corbel"/>
          <w:sz w:val="18"/>
        </w:rPr>
        <w:br/>
        <w:t>- good for tumors extending down into posterior fossa</w:t>
      </w:r>
      <w:r>
        <w:rPr>
          <w:rFonts w:ascii="Corbel" w:hAnsi="Corbel"/>
          <w:sz w:val="18"/>
        </w:rPr>
        <w:br/>
        <w:t xml:space="preserve">- </w:t>
      </w:r>
      <w:r w:rsidRPr="00A421FF">
        <w:rPr>
          <w:rFonts w:ascii="Corbel" w:hAnsi="Corbel"/>
          <w:sz w:val="18"/>
          <w:highlight w:val="yellow"/>
        </w:rPr>
        <w:t>be careful not to injury the straight sinus</w:t>
      </w:r>
      <w:r>
        <w:rPr>
          <w:rFonts w:ascii="Corbel" w:hAnsi="Corbel"/>
          <w:sz w:val="18"/>
        </w:rPr>
        <w:br/>
        <w:t xml:space="preserve">- approach from side where most tumor is </w:t>
      </w:r>
    </w:p>
    <w:p w14:paraId="16609F8F" w14:textId="77777777" w:rsidR="00FD7F35" w:rsidRDefault="00FD7F35">
      <w:pPr>
        <w:rPr>
          <w:rFonts w:ascii="Corbel" w:hAnsi="Corbel"/>
          <w:sz w:val="18"/>
        </w:rPr>
      </w:pPr>
      <w:r>
        <w:rPr>
          <w:rFonts w:ascii="Corbel" w:hAnsi="Corbel"/>
          <w:noProof/>
          <w:sz w:val="18"/>
        </w:rPr>
        <w:drawing>
          <wp:inline distT="0" distB="0" distL="0" distR="0" wp14:anchorId="0CB08681" wp14:editId="6B24AA0C">
            <wp:extent cx="2887223" cy="1920694"/>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8964" cy="1921852"/>
                    </a:xfrm>
                    <a:prstGeom prst="rect">
                      <a:avLst/>
                    </a:prstGeom>
                    <a:noFill/>
                    <a:ln>
                      <a:noFill/>
                    </a:ln>
                  </pic:spPr>
                </pic:pic>
              </a:graphicData>
            </a:graphic>
          </wp:inline>
        </w:drawing>
      </w:r>
      <w:r>
        <w:rPr>
          <w:rFonts w:ascii="Corbel" w:hAnsi="Corbel"/>
          <w:sz w:val="18"/>
        </w:rPr>
        <w:t xml:space="preserve">   </w:t>
      </w:r>
      <w:r>
        <w:rPr>
          <w:rFonts w:ascii="Corbel" w:hAnsi="Corbel"/>
          <w:noProof/>
          <w:sz w:val="18"/>
        </w:rPr>
        <w:drawing>
          <wp:inline distT="0" distB="0" distL="0" distR="0" wp14:anchorId="789C8E7C" wp14:editId="29131C44">
            <wp:extent cx="2915237" cy="1933575"/>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6438" cy="1934372"/>
                    </a:xfrm>
                    <a:prstGeom prst="rect">
                      <a:avLst/>
                    </a:prstGeom>
                    <a:noFill/>
                    <a:ln>
                      <a:noFill/>
                    </a:ln>
                  </pic:spPr>
                </pic:pic>
              </a:graphicData>
            </a:graphic>
          </wp:inline>
        </w:drawing>
      </w:r>
    </w:p>
    <w:p w14:paraId="13D5FD3B" w14:textId="77777777" w:rsidR="00FD7F35" w:rsidRPr="009C15B9" w:rsidRDefault="009C15B9" w:rsidP="00FD7F35">
      <w:pPr>
        <w:pStyle w:val="NormalWeb"/>
        <w:shd w:val="clear" w:color="auto" w:fill="FFFFFF"/>
        <w:rPr>
          <w:rFonts w:ascii="Corbel" w:hAnsi="Corbel"/>
          <w:sz w:val="18"/>
          <w:szCs w:val="18"/>
        </w:rPr>
      </w:pPr>
      <w:r>
        <w:rPr>
          <w:rFonts w:ascii="Corbel" w:hAnsi="Corbel"/>
          <w:sz w:val="18"/>
          <w:szCs w:val="18"/>
        </w:rPr>
        <w:t xml:space="preserve">- </w:t>
      </w:r>
      <w:r w:rsidR="00FD7F35" w:rsidRPr="009C15B9">
        <w:rPr>
          <w:rFonts w:ascii="Corbel" w:hAnsi="Corbel"/>
          <w:sz w:val="18"/>
          <w:szCs w:val="18"/>
        </w:rPr>
        <w:t xml:space="preserve">three-quarter prone or lateral position </w:t>
      </w:r>
      <w:r>
        <w:rPr>
          <w:rFonts w:ascii="Corbel" w:hAnsi="Corbel"/>
          <w:sz w:val="18"/>
          <w:szCs w:val="18"/>
        </w:rPr>
        <w:t>with the affected side down</w:t>
      </w:r>
      <w:r>
        <w:rPr>
          <w:rFonts w:ascii="Corbel" w:hAnsi="Corbel"/>
          <w:sz w:val="18"/>
          <w:szCs w:val="18"/>
        </w:rPr>
        <w:br/>
        <w:t xml:space="preserve">- </w:t>
      </w:r>
      <w:r w:rsidR="00FD7F35" w:rsidRPr="009C15B9">
        <w:rPr>
          <w:rFonts w:ascii="Corbel" w:hAnsi="Corbel"/>
          <w:sz w:val="18"/>
          <w:szCs w:val="18"/>
        </w:rPr>
        <w:t xml:space="preserve">some form of cerebrospinal fluid drainage in advance (either </w:t>
      </w:r>
      <w:r w:rsidR="00FD7F35" w:rsidRPr="00A421FF">
        <w:rPr>
          <w:rFonts w:ascii="Corbel" w:hAnsi="Corbel"/>
          <w:sz w:val="18"/>
          <w:szCs w:val="18"/>
          <w:highlight w:val="yellow"/>
        </w:rPr>
        <w:t>lumbar drain</w:t>
      </w:r>
      <w:r w:rsidR="00FD7F35" w:rsidRPr="009C15B9">
        <w:rPr>
          <w:rFonts w:ascii="Corbel" w:hAnsi="Corbel"/>
          <w:sz w:val="18"/>
          <w:szCs w:val="18"/>
        </w:rPr>
        <w:t xml:space="preserve"> or an </w:t>
      </w:r>
      <w:r w:rsidR="00FD7F35" w:rsidRPr="00A421FF">
        <w:rPr>
          <w:rFonts w:ascii="Corbel" w:hAnsi="Corbel"/>
          <w:sz w:val="18"/>
          <w:szCs w:val="18"/>
          <w:highlight w:val="yellow"/>
        </w:rPr>
        <w:t>external ventricular drain</w:t>
      </w:r>
      <w:r w:rsidR="00FD7F35" w:rsidRPr="009C15B9">
        <w:rPr>
          <w:rFonts w:ascii="Corbel" w:hAnsi="Corbel"/>
          <w:sz w:val="18"/>
          <w:szCs w:val="18"/>
        </w:rPr>
        <w:t xml:space="preserve">) </w:t>
      </w:r>
    </w:p>
    <w:p w14:paraId="13607077" w14:textId="77777777" w:rsidR="00FD7F35" w:rsidRDefault="00FD7F35">
      <w:pPr>
        <w:rPr>
          <w:rFonts w:ascii="Corbel" w:hAnsi="Corbel"/>
          <w:sz w:val="18"/>
        </w:rPr>
      </w:pPr>
      <w:r>
        <w:rPr>
          <w:rFonts w:ascii="Corbel" w:hAnsi="Corbel"/>
          <w:noProof/>
          <w:sz w:val="18"/>
        </w:rPr>
        <w:drawing>
          <wp:inline distT="0" distB="0" distL="0" distR="0" wp14:anchorId="5D3021DC" wp14:editId="1A8FE7DD">
            <wp:extent cx="2722075" cy="2147026"/>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2244" cy="2147159"/>
                    </a:xfrm>
                    <a:prstGeom prst="rect">
                      <a:avLst/>
                    </a:prstGeom>
                    <a:noFill/>
                    <a:ln>
                      <a:noFill/>
                    </a:ln>
                  </pic:spPr>
                </pic:pic>
              </a:graphicData>
            </a:graphic>
          </wp:inline>
        </w:drawing>
      </w:r>
    </w:p>
    <w:p w14:paraId="75C74943" w14:textId="77777777" w:rsidR="00CF0D5E" w:rsidRDefault="00CF0D5E">
      <w:pPr>
        <w:rPr>
          <w:rFonts w:ascii="Corbel" w:hAnsi="Corbel"/>
          <w:sz w:val="18"/>
        </w:rPr>
        <w:sectPr w:rsidR="00CF0D5E">
          <w:type w:val="continuous"/>
          <w:pgSz w:w="12240" w:h="15840"/>
          <w:pgMar w:top="720" w:right="720" w:bottom="806" w:left="1080" w:header="720" w:footer="720" w:gutter="0"/>
          <w:cols w:space="720"/>
        </w:sectPr>
      </w:pPr>
    </w:p>
    <w:p w14:paraId="79528CD7" w14:textId="77777777" w:rsidR="00FD7F35" w:rsidRDefault="00FD7F35">
      <w:pPr>
        <w:rPr>
          <w:rFonts w:ascii="Corbel" w:hAnsi="Corbel"/>
          <w:sz w:val="18"/>
        </w:rPr>
      </w:pPr>
      <w:r>
        <w:rPr>
          <w:rFonts w:ascii="Corbel" w:hAnsi="Corbel"/>
          <w:noProof/>
          <w:sz w:val="18"/>
        </w:rPr>
        <w:drawing>
          <wp:inline distT="0" distB="0" distL="0" distR="0" wp14:anchorId="1DBED531" wp14:editId="3D056C5A">
            <wp:extent cx="2346295" cy="2489926"/>
            <wp:effectExtent l="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6480" cy="2490122"/>
                    </a:xfrm>
                    <a:prstGeom prst="rect">
                      <a:avLst/>
                    </a:prstGeom>
                    <a:noFill/>
                    <a:ln>
                      <a:noFill/>
                    </a:ln>
                  </pic:spPr>
                </pic:pic>
              </a:graphicData>
            </a:graphic>
          </wp:inline>
        </w:drawing>
      </w:r>
    </w:p>
    <w:p w14:paraId="6EF21DE5" w14:textId="77777777" w:rsidR="00CF0D5E" w:rsidRPr="00CF0D5E" w:rsidRDefault="009C15B9" w:rsidP="00FD7F35">
      <w:pPr>
        <w:pStyle w:val="NormalWeb"/>
        <w:shd w:val="clear" w:color="auto" w:fill="FFFFFF"/>
        <w:rPr>
          <w:rFonts w:ascii="Corbel" w:hAnsi="Corbel"/>
          <w:sz w:val="18"/>
          <w:szCs w:val="18"/>
        </w:rPr>
        <w:sectPr w:rsidR="00CF0D5E" w:rsidRPr="00CF0D5E">
          <w:type w:val="continuous"/>
          <w:pgSz w:w="12240" w:h="15840"/>
          <w:pgMar w:top="720" w:right="720" w:bottom="806" w:left="1080" w:header="720" w:footer="720" w:gutter="0"/>
          <w:cols w:num="2" w:space="180"/>
        </w:sectPr>
      </w:pPr>
      <w:r>
        <w:rPr>
          <w:rFonts w:ascii="Corbel" w:hAnsi="Corbel"/>
          <w:bCs/>
          <w:color w:val="5B5B63"/>
          <w:sz w:val="18"/>
          <w:szCs w:val="18"/>
        </w:rPr>
        <w:t>- i</w:t>
      </w:r>
      <w:r w:rsidR="00FD7F35" w:rsidRPr="009C15B9">
        <w:rPr>
          <w:rFonts w:ascii="Corbel" w:hAnsi="Corbel"/>
          <w:bCs/>
          <w:color w:val="5B5B63"/>
          <w:sz w:val="18"/>
          <w:szCs w:val="18"/>
        </w:rPr>
        <w:t xml:space="preserve">nterhemispheric dissection exposes the straight sinus so that the </w:t>
      </w:r>
      <w:r w:rsidR="00CF0D5E">
        <w:rPr>
          <w:rFonts w:ascii="Corbel" w:hAnsi="Corbel"/>
          <w:bCs/>
          <w:color w:val="5B5B63"/>
          <w:sz w:val="18"/>
          <w:szCs w:val="18"/>
        </w:rPr>
        <w:br/>
        <w:t xml:space="preserve">   </w:t>
      </w:r>
      <w:r w:rsidR="00FD7F35" w:rsidRPr="009C15B9">
        <w:rPr>
          <w:rFonts w:ascii="Corbel" w:hAnsi="Corbel"/>
          <w:bCs/>
          <w:color w:val="5B5B63"/>
          <w:sz w:val="18"/>
          <w:szCs w:val="18"/>
        </w:rPr>
        <w:t>tentorium can be divided adjacent to it (~1cm away from it)</w:t>
      </w:r>
      <w:r w:rsidR="00CF0D5E">
        <w:rPr>
          <w:rFonts w:ascii="Corbel" w:hAnsi="Corbel"/>
          <w:bCs/>
          <w:color w:val="5B5B63"/>
          <w:sz w:val="18"/>
          <w:szCs w:val="18"/>
        </w:rPr>
        <w:br/>
      </w:r>
      <w:r w:rsidR="00FD7F35" w:rsidRPr="009C15B9">
        <w:rPr>
          <w:rFonts w:ascii="Corbel" w:hAnsi="Corbel"/>
          <w:bCs/>
          <w:color w:val="5B5B63"/>
          <w:sz w:val="18"/>
          <w:szCs w:val="18"/>
        </w:rPr>
        <w:t xml:space="preserve"> </w:t>
      </w:r>
      <w:r w:rsidR="00CF0D5E">
        <w:rPr>
          <w:rFonts w:ascii="Corbel" w:hAnsi="Corbel"/>
          <w:sz w:val="18"/>
          <w:szCs w:val="18"/>
        </w:rPr>
        <w:br/>
        <w:t xml:space="preserve">- </w:t>
      </w:r>
      <w:r w:rsidR="00FD7F35" w:rsidRPr="009C15B9">
        <w:rPr>
          <w:rFonts w:ascii="Corbel" w:hAnsi="Corbel"/>
          <w:bCs/>
          <w:color w:val="5B5B63"/>
          <w:sz w:val="18"/>
          <w:szCs w:val="18"/>
        </w:rPr>
        <w:t>small</w:t>
      </w:r>
      <w:r w:rsidR="00CF0D5E">
        <w:rPr>
          <w:rFonts w:ascii="Corbel" w:hAnsi="Corbel"/>
          <w:bCs/>
          <w:color w:val="5B5B63"/>
          <w:sz w:val="18"/>
          <w:szCs w:val="18"/>
        </w:rPr>
        <w:t>,</w:t>
      </w:r>
      <w:r w:rsidR="00FD7F35" w:rsidRPr="009C15B9">
        <w:rPr>
          <w:rFonts w:ascii="Corbel" w:hAnsi="Corbel"/>
          <w:bCs/>
          <w:color w:val="5B5B63"/>
          <w:sz w:val="18"/>
          <w:szCs w:val="18"/>
        </w:rPr>
        <w:t xml:space="preserve"> non</w:t>
      </w:r>
      <w:r w:rsidR="00CF0D5E">
        <w:rPr>
          <w:rFonts w:ascii="Corbel" w:hAnsi="Corbel"/>
          <w:bCs/>
          <w:color w:val="5B5B63"/>
          <w:sz w:val="18"/>
          <w:szCs w:val="18"/>
        </w:rPr>
        <w:t>-</w:t>
      </w:r>
      <w:r w:rsidR="00FD7F35" w:rsidRPr="009C15B9">
        <w:rPr>
          <w:rFonts w:ascii="Corbel" w:hAnsi="Corbel"/>
          <w:bCs/>
          <w:color w:val="5B5B63"/>
          <w:sz w:val="18"/>
          <w:szCs w:val="18"/>
        </w:rPr>
        <w:t xml:space="preserve">significant parasagittal vein may have to be sacrificed </w:t>
      </w:r>
      <w:r w:rsidR="00CF0D5E">
        <w:rPr>
          <w:rFonts w:ascii="Corbel" w:hAnsi="Corbel"/>
          <w:bCs/>
          <w:color w:val="5B5B63"/>
          <w:sz w:val="18"/>
          <w:szCs w:val="18"/>
        </w:rPr>
        <w:br/>
      </w:r>
      <w:r w:rsidR="00CF0D5E">
        <w:rPr>
          <w:rFonts w:ascii="Corbel" w:hAnsi="Corbel"/>
          <w:sz w:val="18"/>
          <w:szCs w:val="18"/>
        </w:rPr>
        <w:br/>
        <w:t xml:space="preserve">- </w:t>
      </w:r>
      <w:r w:rsidR="00FD7F35" w:rsidRPr="00A421FF">
        <w:rPr>
          <w:rFonts w:ascii="Corbel" w:hAnsi="Corbel"/>
          <w:bCs/>
          <w:color w:val="5B5B63"/>
          <w:sz w:val="18"/>
          <w:szCs w:val="18"/>
          <w:highlight w:val="yellow"/>
        </w:rPr>
        <w:t xml:space="preserve">inferior sagittal sinus and falx may be divided to facilitate further </w:t>
      </w:r>
      <w:r w:rsidR="00CF0D5E" w:rsidRPr="00A421FF">
        <w:rPr>
          <w:rFonts w:ascii="Corbel" w:hAnsi="Corbel"/>
          <w:bCs/>
          <w:color w:val="5B5B63"/>
          <w:sz w:val="18"/>
          <w:szCs w:val="18"/>
          <w:highlight w:val="yellow"/>
        </w:rPr>
        <w:br/>
      </w:r>
      <w:r w:rsidR="00CF0D5E" w:rsidRPr="00A421FF">
        <w:rPr>
          <w:rFonts w:ascii="Corbel" w:hAnsi="Corbel"/>
          <w:bCs/>
          <w:color w:val="5B5B63"/>
          <w:sz w:val="18"/>
          <w:szCs w:val="18"/>
        </w:rPr>
        <w:t xml:space="preserve">   </w:t>
      </w:r>
      <w:r w:rsidR="00FD7F35" w:rsidRPr="00A421FF">
        <w:rPr>
          <w:rFonts w:ascii="Corbel" w:hAnsi="Corbel"/>
          <w:bCs/>
          <w:color w:val="5B5B63"/>
          <w:sz w:val="18"/>
          <w:szCs w:val="18"/>
          <w:highlight w:val="yellow"/>
        </w:rPr>
        <w:t>transfalcine exposure</w:t>
      </w:r>
      <w:r w:rsidR="00FD7F35" w:rsidRPr="009C15B9">
        <w:rPr>
          <w:rFonts w:ascii="Corbel" w:hAnsi="Corbel"/>
          <w:bCs/>
          <w:color w:val="5B5B63"/>
          <w:sz w:val="18"/>
          <w:szCs w:val="18"/>
        </w:rPr>
        <w:t xml:space="preserve"> </w:t>
      </w:r>
      <w:r w:rsidR="00CF0D5E">
        <w:rPr>
          <w:rFonts w:ascii="Corbel" w:hAnsi="Corbel"/>
          <w:bCs/>
          <w:color w:val="5B5B63"/>
          <w:sz w:val="18"/>
          <w:szCs w:val="18"/>
        </w:rPr>
        <w:br/>
      </w:r>
      <w:r w:rsidR="00CF0D5E">
        <w:rPr>
          <w:rFonts w:ascii="Corbel" w:hAnsi="Corbel"/>
          <w:sz w:val="18"/>
          <w:szCs w:val="18"/>
        </w:rPr>
        <w:br/>
        <w:t xml:space="preserve">- </w:t>
      </w:r>
      <w:r w:rsidR="00FD7F35" w:rsidRPr="00CF0D5E">
        <w:rPr>
          <w:rFonts w:ascii="Corbel" w:hAnsi="Corbel"/>
          <w:bCs/>
          <w:color w:val="5B5B63"/>
          <w:sz w:val="18"/>
          <w:szCs w:val="18"/>
        </w:rPr>
        <w:t xml:space="preserve">portion of the tentorium is resected to allow adequate exposure of </w:t>
      </w:r>
      <w:r w:rsidR="00CF0D5E">
        <w:rPr>
          <w:rFonts w:ascii="Corbel" w:hAnsi="Corbel"/>
          <w:bCs/>
          <w:color w:val="5B5B63"/>
          <w:sz w:val="18"/>
          <w:szCs w:val="18"/>
        </w:rPr>
        <w:br/>
        <w:t xml:space="preserve">   </w:t>
      </w:r>
      <w:r w:rsidR="00FD7F35" w:rsidRPr="00CF0D5E">
        <w:rPr>
          <w:rFonts w:ascii="Corbel" w:hAnsi="Corbel"/>
          <w:bCs/>
          <w:color w:val="5B5B63"/>
          <w:sz w:val="18"/>
          <w:szCs w:val="18"/>
        </w:rPr>
        <w:t xml:space="preserve">the lesion </w:t>
      </w:r>
      <w:r w:rsidR="00CF0D5E">
        <w:rPr>
          <w:rFonts w:ascii="Corbel" w:hAnsi="Corbel"/>
          <w:bCs/>
          <w:color w:val="5B5B63"/>
          <w:sz w:val="18"/>
          <w:szCs w:val="18"/>
        </w:rPr>
        <w:br/>
      </w:r>
      <w:r w:rsidR="00CF0D5E">
        <w:rPr>
          <w:rFonts w:ascii="Corbel" w:hAnsi="Corbel"/>
          <w:sz w:val="18"/>
          <w:szCs w:val="18"/>
        </w:rPr>
        <w:br/>
        <w:t xml:space="preserve">- </w:t>
      </w:r>
      <w:r w:rsidR="00FD7F35" w:rsidRPr="00A421FF">
        <w:rPr>
          <w:rFonts w:ascii="Corbel" w:hAnsi="Corbel"/>
          <w:bCs/>
          <w:color w:val="5B5B63"/>
          <w:sz w:val="18"/>
          <w:szCs w:val="18"/>
          <w:highlight w:val="yellow"/>
        </w:rPr>
        <w:t xml:space="preserve">the trochlear nerve is mobilized from the tentorial edge before the </w:t>
      </w:r>
      <w:r w:rsidR="00CF0D5E" w:rsidRPr="00A421FF">
        <w:rPr>
          <w:rFonts w:ascii="Corbel" w:hAnsi="Corbel"/>
          <w:bCs/>
          <w:color w:val="5B5B63"/>
          <w:sz w:val="18"/>
          <w:szCs w:val="18"/>
          <w:highlight w:val="yellow"/>
        </w:rPr>
        <w:br/>
      </w:r>
      <w:r w:rsidR="00CF0D5E" w:rsidRPr="00A421FF">
        <w:rPr>
          <w:rFonts w:ascii="Corbel" w:hAnsi="Corbel"/>
          <w:bCs/>
          <w:color w:val="5B5B63"/>
          <w:sz w:val="18"/>
          <w:szCs w:val="18"/>
        </w:rPr>
        <w:t xml:space="preserve">   </w:t>
      </w:r>
      <w:r w:rsidR="00FD7F35" w:rsidRPr="00A421FF">
        <w:rPr>
          <w:rFonts w:ascii="Corbel" w:hAnsi="Corbel"/>
          <w:bCs/>
          <w:color w:val="5B5B63"/>
          <w:sz w:val="18"/>
          <w:szCs w:val="18"/>
          <w:highlight w:val="yellow"/>
        </w:rPr>
        <w:t>edge is manipulate</w:t>
      </w:r>
      <w:r w:rsidR="00CF0D5E" w:rsidRPr="00A421FF">
        <w:rPr>
          <w:rFonts w:ascii="Corbel" w:hAnsi="Corbel"/>
          <w:bCs/>
          <w:color w:val="5B5B63"/>
          <w:sz w:val="18"/>
          <w:szCs w:val="18"/>
          <w:highlight w:val="yellow"/>
        </w:rPr>
        <w:t>d</w:t>
      </w:r>
    </w:p>
    <w:p w14:paraId="5971DBE4" w14:textId="77777777" w:rsidR="00FD7F35" w:rsidRPr="00CF0D5E" w:rsidRDefault="00CF0D5E" w:rsidP="00FD7F35">
      <w:pPr>
        <w:pStyle w:val="NormalWeb"/>
        <w:shd w:val="clear" w:color="auto" w:fill="FFFFFF"/>
        <w:rPr>
          <w:rFonts w:ascii="Corbel" w:hAnsi="Corbel"/>
          <w:sz w:val="18"/>
          <w:szCs w:val="18"/>
        </w:rPr>
      </w:pPr>
      <w:r>
        <w:rPr>
          <w:rFonts w:ascii="Corbel" w:hAnsi="Corbel"/>
          <w:color w:val="5B5B63"/>
          <w:sz w:val="18"/>
          <w:szCs w:val="18"/>
        </w:rPr>
        <w:t xml:space="preserve">- </w:t>
      </w:r>
      <w:r w:rsidR="00FD7F35" w:rsidRPr="00CF0D5E">
        <w:rPr>
          <w:rFonts w:ascii="Corbel" w:hAnsi="Corbel"/>
          <w:color w:val="5B5B63"/>
          <w:sz w:val="18"/>
          <w:szCs w:val="18"/>
        </w:rPr>
        <w:t xml:space="preserve">the tentorium is transected in the </w:t>
      </w:r>
      <w:r>
        <w:rPr>
          <w:rFonts w:ascii="Corbel" w:hAnsi="Corbel"/>
          <w:color w:val="5B5B63"/>
          <w:sz w:val="18"/>
          <w:szCs w:val="18"/>
        </w:rPr>
        <w:t>posterior to anterior direction</w:t>
      </w:r>
      <w:r w:rsidR="00FD7F35" w:rsidRPr="00CF0D5E">
        <w:rPr>
          <w:rFonts w:ascii="Corbel" w:hAnsi="Corbel"/>
          <w:color w:val="5B5B63"/>
          <w:sz w:val="18"/>
          <w:szCs w:val="18"/>
        </w:rPr>
        <w:t xml:space="preserve"> </w:t>
      </w:r>
      <w:r>
        <w:rPr>
          <w:rFonts w:ascii="Corbel" w:hAnsi="Corbel"/>
          <w:color w:val="5B5B63"/>
          <w:sz w:val="18"/>
          <w:szCs w:val="18"/>
        </w:rPr>
        <w:br/>
        <w:t xml:space="preserve">- </w:t>
      </w:r>
      <w:r w:rsidR="00FD7F35" w:rsidRPr="00A421FF">
        <w:rPr>
          <w:rFonts w:ascii="Corbel" w:hAnsi="Corbel"/>
          <w:color w:val="5B5B63"/>
          <w:sz w:val="18"/>
          <w:szCs w:val="18"/>
          <w:highlight w:val="yellow"/>
        </w:rPr>
        <w:t xml:space="preserve">initial portion of the incision is created just anterior to the junction of the </w:t>
      </w:r>
      <w:r w:rsidRPr="00A421FF">
        <w:rPr>
          <w:rFonts w:ascii="Corbel" w:hAnsi="Corbel"/>
          <w:color w:val="5B5B63"/>
          <w:sz w:val="18"/>
          <w:szCs w:val="18"/>
          <w:highlight w:val="yellow"/>
        </w:rPr>
        <w:t>torcula and the straight sinus</w:t>
      </w:r>
      <w:r>
        <w:rPr>
          <w:rFonts w:ascii="Corbel" w:hAnsi="Corbel"/>
          <w:color w:val="5B5B63"/>
          <w:sz w:val="18"/>
          <w:szCs w:val="18"/>
        </w:rPr>
        <w:br/>
        <w:t xml:space="preserve">- </w:t>
      </w:r>
      <w:r w:rsidR="00FD7F35" w:rsidRPr="00A421FF">
        <w:rPr>
          <w:rFonts w:ascii="Corbel" w:hAnsi="Corbel"/>
          <w:color w:val="5B5B63"/>
          <w:sz w:val="18"/>
          <w:szCs w:val="18"/>
          <w:highlight w:val="yellow"/>
        </w:rPr>
        <w:t>incision is extended</w:t>
      </w:r>
      <w:r w:rsidRPr="00A421FF">
        <w:rPr>
          <w:rFonts w:ascii="Corbel" w:hAnsi="Corbel"/>
          <w:color w:val="5B5B63"/>
          <w:sz w:val="18"/>
          <w:szCs w:val="18"/>
          <w:highlight w:val="yellow"/>
        </w:rPr>
        <w:t xml:space="preserve"> to the level of the incisura</w:t>
      </w:r>
      <w:r>
        <w:rPr>
          <w:rFonts w:ascii="Corbel" w:hAnsi="Corbel"/>
          <w:color w:val="5B5B63"/>
          <w:sz w:val="18"/>
          <w:szCs w:val="18"/>
        </w:rPr>
        <w:br/>
        <w:t>- r</w:t>
      </w:r>
      <w:r w:rsidR="00FD7F35" w:rsidRPr="00CF0D5E">
        <w:rPr>
          <w:rFonts w:ascii="Corbel" w:hAnsi="Corbel"/>
          <w:color w:val="5B5B63"/>
          <w:sz w:val="18"/>
          <w:szCs w:val="18"/>
        </w:rPr>
        <w:t>etention sutures can mobilize the tentorium laterally and posteriorly, obviating the need for transecting a window in the tentoriu</w:t>
      </w:r>
      <w:r>
        <w:rPr>
          <w:rFonts w:ascii="Corbel" w:hAnsi="Corbel"/>
          <w:color w:val="5B5B63"/>
          <w:sz w:val="18"/>
          <w:szCs w:val="18"/>
        </w:rPr>
        <w:t>m</w:t>
      </w:r>
      <w:r w:rsidR="00FD7F35" w:rsidRPr="00CF0D5E">
        <w:rPr>
          <w:rFonts w:ascii="Corbel" w:hAnsi="Corbel"/>
          <w:color w:val="5B5B63"/>
          <w:sz w:val="18"/>
          <w:szCs w:val="18"/>
        </w:rPr>
        <w:t xml:space="preserve"> </w:t>
      </w:r>
      <w:r>
        <w:rPr>
          <w:rFonts w:ascii="Corbel" w:hAnsi="Corbel"/>
          <w:color w:val="5B5B63"/>
          <w:sz w:val="18"/>
          <w:szCs w:val="18"/>
        </w:rPr>
        <w:br/>
        <w:t>- b</w:t>
      </w:r>
      <w:r w:rsidR="00FD7F35" w:rsidRPr="00CF0D5E">
        <w:rPr>
          <w:rFonts w:ascii="Corbel" w:hAnsi="Corbel"/>
          <w:color w:val="5B5B63"/>
          <w:sz w:val="18"/>
          <w:szCs w:val="18"/>
        </w:rPr>
        <w:t xml:space="preserve">leeding from the tentorium is controlled via bipolar coagulation and thrombin soaked gelfoam packing of the venous lakes within the </w:t>
      </w:r>
      <w:r>
        <w:rPr>
          <w:rFonts w:ascii="Corbel" w:hAnsi="Corbel"/>
          <w:color w:val="5B5B63"/>
          <w:sz w:val="18"/>
          <w:szCs w:val="18"/>
        </w:rPr>
        <w:br/>
        <w:t xml:space="preserve">   </w:t>
      </w:r>
      <w:r w:rsidR="00FD7F35" w:rsidRPr="00CF0D5E">
        <w:rPr>
          <w:rFonts w:ascii="Corbel" w:hAnsi="Corbel"/>
          <w:color w:val="5B5B63"/>
          <w:sz w:val="18"/>
          <w:szCs w:val="18"/>
        </w:rPr>
        <w:t xml:space="preserve">leaflets of the tentorium </w:t>
      </w:r>
    </w:p>
    <w:p w14:paraId="000DA3DB" w14:textId="77777777" w:rsidR="00CF0D5E" w:rsidRDefault="00CF0D5E">
      <w:pPr>
        <w:rPr>
          <w:rFonts w:ascii="Corbel" w:hAnsi="Corbel"/>
          <w:sz w:val="18"/>
        </w:rPr>
        <w:sectPr w:rsidR="00CF0D5E">
          <w:type w:val="continuous"/>
          <w:pgSz w:w="12240" w:h="15840"/>
          <w:pgMar w:top="720" w:right="720" w:bottom="806" w:left="1080" w:header="720" w:footer="720" w:gutter="0"/>
          <w:cols w:space="720"/>
        </w:sectPr>
      </w:pPr>
    </w:p>
    <w:p w14:paraId="2653BCDC" w14:textId="77777777" w:rsidR="00FD7F35" w:rsidRDefault="00FD7F35">
      <w:pPr>
        <w:rPr>
          <w:rFonts w:ascii="Corbel" w:hAnsi="Corbel"/>
          <w:sz w:val="18"/>
        </w:rPr>
      </w:pPr>
      <w:r>
        <w:rPr>
          <w:rFonts w:ascii="Corbel" w:hAnsi="Corbel"/>
          <w:noProof/>
          <w:sz w:val="18"/>
        </w:rPr>
        <w:drawing>
          <wp:inline distT="0" distB="0" distL="0" distR="0" wp14:anchorId="141A9157" wp14:editId="5A466582">
            <wp:extent cx="2105206" cy="2019909"/>
            <wp:effectExtent l="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5597" cy="2020284"/>
                    </a:xfrm>
                    <a:prstGeom prst="rect">
                      <a:avLst/>
                    </a:prstGeom>
                    <a:noFill/>
                    <a:ln>
                      <a:noFill/>
                    </a:ln>
                  </pic:spPr>
                </pic:pic>
              </a:graphicData>
            </a:graphic>
          </wp:inline>
        </w:drawing>
      </w:r>
    </w:p>
    <w:p w14:paraId="75811584" w14:textId="77777777" w:rsidR="00CF0D5E" w:rsidRPr="00CF0D5E" w:rsidRDefault="00CF0D5E" w:rsidP="00CF0D5E">
      <w:pPr>
        <w:pStyle w:val="NormalWeb"/>
        <w:shd w:val="clear" w:color="auto" w:fill="FFFFFF"/>
        <w:rPr>
          <w:rFonts w:ascii="Corbel" w:hAnsi="Corbel"/>
          <w:bCs/>
          <w:color w:val="5B5B63"/>
          <w:sz w:val="18"/>
          <w:szCs w:val="18"/>
        </w:rPr>
      </w:pPr>
      <w:r>
        <w:rPr>
          <w:rFonts w:ascii="Corbel" w:hAnsi="Corbel"/>
          <w:bCs/>
          <w:color w:val="5B5B63"/>
          <w:sz w:val="18"/>
          <w:szCs w:val="18"/>
        </w:rPr>
        <w:t>-</w:t>
      </w:r>
      <w:r w:rsidR="00FD7F35" w:rsidRPr="00CF0D5E">
        <w:rPr>
          <w:rFonts w:ascii="Corbel" w:hAnsi="Corbel"/>
          <w:bCs/>
          <w:color w:val="5B5B63"/>
          <w:sz w:val="18"/>
          <w:szCs w:val="18"/>
        </w:rPr>
        <w:t xml:space="preserve"> arachnoid bands overlying the tumor and the quadrigeminal </w:t>
      </w:r>
      <w:r>
        <w:rPr>
          <w:rFonts w:ascii="Corbel" w:hAnsi="Corbel"/>
          <w:bCs/>
          <w:color w:val="5B5B63"/>
          <w:sz w:val="18"/>
          <w:szCs w:val="18"/>
        </w:rPr>
        <w:br/>
        <w:t xml:space="preserve">   </w:t>
      </w:r>
      <w:r w:rsidR="00FD7F35" w:rsidRPr="00CF0D5E">
        <w:rPr>
          <w:rFonts w:ascii="Corbel" w:hAnsi="Corbel"/>
          <w:bCs/>
          <w:color w:val="5B5B63"/>
          <w:sz w:val="18"/>
          <w:szCs w:val="18"/>
        </w:rPr>
        <w:t>cisterns can be seen from</w:t>
      </w:r>
      <w:r>
        <w:rPr>
          <w:rFonts w:ascii="Corbel" w:hAnsi="Corbel"/>
          <w:bCs/>
          <w:color w:val="5B5B63"/>
          <w:sz w:val="18"/>
          <w:szCs w:val="18"/>
        </w:rPr>
        <w:t xml:space="preserve"> a supraposterior perspective</w:t>
      </w:r>
      <w:r>
        <w:rPr>
          <w:rFonts w:ascii="Corbel" w:hAnsi="Corbel"/>
          <w:bCs/>
          <w:color w:val="5B5B63"/>
          <w:sz w:val="18"/>
          <w:szCs w:val="18"/>
        </w:rPr>
        <w:br/>
      </w:r>
      <w:r>
        <w:rPr>
          <w:rFonts w:ascii="Corbel" w:hAnsi="Corbel"/>
          <w:bCs/>
          <w:color w:val="5B5B63"/>
          <w:sz w:val="18"/>
          <w:szCs w:val="18"/>
        </w:rPr>
        <w:br/>
        <w:t>- these bands are dissected</w:t>
      </w:r>
      <w:r>
        <w:rPr>
          <w:rFonts w:ascii="Corbel" w:hAnsi="Corbel"/>
          <w:bCs/>
          <w:color w:val="5B5B63"/>
          <w:sz w:val="18"/>
          <w:szCs w:val="18"/>
        </w:rPr>
        <w:br/>
      </w:r>
      <w:r>
        <w:rPr>
          <w:rFonts w:ascii="Corbel" w:hAnsi="Corbel"/>
          <w:bCs/>
          <w:color w:val="5B5B63"/>
          <w:sz w:val="18"/>
          <w:szCs w:val="18"/>
        </w:rPr>
        <w:br/>
        <w:t xml:space="preserve">- </w:t>
      </w:r>
      <w:r w:rsidR="00FD7F35" w:rsidRPr="00CF0D5E">
        <w:rPr>
          <w:rFonts w:ascii="Corbel" w:hAnsi="Corbel"/>
          <w:bCs/>
          <w:color w:val="5B5B63"/>
          <w:sz w:val="18"/>
          <w:szCs w:val="18"/>
        </w:rPr>
        <w:t xml:space="preserve">the tumor and the adjacent cerebrovascular structures, including </w:t>
      </w:r>
      <w:r>
        <w:rPr>
          <w:rFonts w:ascii="Corbel" w:hAnsi="Corbel"/>
          <w:bCs/>
          <w:color w:val="5B5B63"/>
          <w:sz w:val="18"/>
          <w:szCs w:val="18"/>
        </w:rPr>
        <w:br/>
        <w:t xml:space="preserve">   </w:t>
      </w:r>
      <w:r w:rsidR="00FD7F35" w:rsidRPr="00CF0D5E">
        <w:rPr>
          <w:rFonts w:ascii="Corbel" w:hAnsi="Corbel"/>
          <w:bCs/>
          <w:color w:val="5B5B63"/>
          <w:sz w:val="18"/>
          <w:szCs w:val="18"/>
        </w:rPr>
        <w:t xml:space="preserve">the deep diencephalic veins (basal veins and the vein of Galen) </w:t>
      </w:r>
      <w:r>
        <w:rPr>
          <w:rFonts w:ascii="Corbel" w:hAnsi="Corbel"/>
          <w:bCs/>
          <w:color w:val="5B5B63"/>
          <w:sz w:val="18"/>
          <w:szCs w:val="18"/>
        </w:rPr>
        <w:br/>
        <w:t xml:space="preserve">   </w:t>
      </w:r>
      <w:r w:rsidR="00FD7F35" w:rsidRPr="00CF0D5E">
        <w:rPr>
          <w:rFonts w:ascii="Corbel" w:hAnsi="Corbel"/>
          <w:bCs/>
          <w:color w:val="5B5B63"/>
          <w:sz w:val="18"/>
          <w:szCs w:val="18"/>
        </w:rPr>
        <w:t>are identified early</w:t>
      </w:r>
      <w:r>
        <w:rPr>
          <w:rFonts w:ascii="Corbel" w:hAnsi="Corbel"/>
          <w:bCs/>
          <w:color w:val="5B5B63"/>
          <w:sz w:val="18"/>
          <w:szCs w:val="18"/>
        </w:rPr>
        <w:t xml:space="preserve"> to keep them out of harm's way </w:t>
      </w:r>
      <w:r>
        <w:rPr>
          <w:rFonts w:ascii="Corbel" w:hAnsi="Corbel"/>
          <w:bCs/>
          <w:color w:val="5B5B63"/>
          <w:sz w:val="18"/>
          <w:szCs w:val="18"/>
        </w:rPr>
        <w:br/>
      </w:r>
      <w:r>
        <w:rPr>
          <w:rFonts w:ascii="Corbel" w:hAnsi="Corbel"/>
          <w:bCs/>
          <w:color w:val="5B5B63"/>
          <w:sz w:val="18"/>
          <w:szCs w:val="18"/>
        </w:rPr>
        <w:br/>
        <w:t xml:space="preserve">- </w:t>
      </w:r>
      <w:r w:rsidR="00FD7F35" w:rsidRPr="00CF0D5E">
        <w:rPr>
          <w:rFonts w:ascii="Corbel" w:hAnsi="Corbel"/>
          <w:bCs/>
          <w:color w:val="5B5B63"/>
          <w:sz w:val="18"/>
          <w:szCs w:val="18"/>
        </w:rPr>
        <w:t>fixed retractor blade "holds" the occipita</w:t>
      </w:r>
      <w:r>
        <w:rPr>
          <w:rFonts w:ascii="Corbel" w:hAnsi="Corbel"/>
          <w:bCs/>
          <w:color w:val="5B5B63"/>
          <w:sz w:val="18"/>
          <w:szCs w:val="18"/>
        </w:rPr>
        <w:t xml:space="preserve">l lobe, but does not </w:t>
      </w:r>
      <w:r>
        <w:rPr>
          <w:rFonts w:ascii="Corbel" w:hAnsi="Corbel"/>
          <w:bCs/>
          <w:color w:val="5B5B63"/>
          <w:sz w:val="18"/>
          <w:szCs w:val="18"/>
        </w:rPr>
        <w:br/>
        <w:t xml:space="preserve">   retract it</w:t>
      </w:r>
      <w:r>
        <w:rPr>
          <w:rFonts w:ascii="Corbel" w:hAnsi="Corbel"/>
          <w:bCs/>
          <w:color w:val="5B5B63"/>
          <w:sz w:val="18"/>
          <w:szCs w:val="18"/>
        </w:rPr>
        <w:br/>
      </w:r>
      <w:r>
        <w:rPr>
          <w:rFonts w:ascii="Corbel" w:hAnsi="Corbel"/>
          <w:bCs/>
          <w:color w:val="5B5B63"/>
          <w:sz w:val="18"/>
          <w:szCs w:val="18"/>
        </w:rPr>
        <w:br/>
        <w:t xml:space="preserve">- </w:t>
      </w:r>
      <w:r w:rsidRPr="00A421FF">
        <w:rPr>
          <w:rFonts w:ascii="Corbel" w:hAnsi="Corbel"/>
          <w:bCs/>
          <w:color w:val="5B5B63"/>
          <w:sz w:val="18"/>
          <w:szCs w:val="18"/>
          <w:highlight w:val="yellow"/>
        </w:rPr>
        <w:t>precentral cerebellar vein is coagulated</w:t>
      </w:r>
      <w:r w:rsidRPr="00CF0D5E">
        <w:rPr>
          <w:rFonts w:ascii="Corbel" w:hAnsi="Corbel"/>
          <w:bCs/>
          <w:color w:val="5B5B63"/>
          <w:sz w:val="18"/>
          <w:szCs w:val="18"/>
        </w:rPr>
        <w:t xml:space="preserve">, allowing the vermis to be </w:t>
      </w:r>
      <w:r>
        <w:rPr>
          <w:rFonts w:ascii="Corbel" w:hAnsi="Corbel"/>
          <w:bCs/>
          <w:color w:val="5B5B63"/>
          <w:sz w:val="18"/>
          <w:szCs w:val="18"/>
        </w:rPr>
        <w:t xml:space="preserve">   </w:t>
      </w:r>
      <w:r>
        <w:rPr>
          <w:rFonts w:ascii="Corbel" w:hAnsi="Corbel"/>
          <w:bCs/>
          <w:color w:val="5B5B63"/>
          <w:sz w:val="18"/>
          <w:szCs w:val="18"/>
        </w:rPr>
        <w:br/>
        <w:t xml:space="preserve">   </w:t>
      </w:r>
      <w:r w:rsidRPr="00CF0D5E">
        <w:rPr>
          <w:rFonts w:ascii="Corbel" w:hAnsi="Corbel"/>
          <w:bCs/>
          <w:color w:val="5B5B63"/>
          <w:sz w:val="18"/>
          <w:szCs w:val="18"/>
        </w:rPr>
        <w:t>mobilized aw</w:t>
      </w:r>
      <w:r>
        <w:rPr>
          <w:rFonts w:ascii="Corbel" w:hAnsi="Corbel"/>
          <w:bCs/>
          <w:color w:val="5B5B63"/>
          <w:sz w:val="18"/>
          <w:szCs w:val="18"/>
        </w:rPr>
        <w:t>ay from the operative corridor</w:t>
      </w:r>
    </w:p>
    <w:p w14:paraId="74236F5F" w14:textId="77777777" w:rsidR="00CF0D5E" w:rsidRDefault="00CF0D5E" w:rsidP="00FD7F35">
      <w:pPr>
        <w:pStyle w:val="NormalWeb"/>
        <w:shd w:val="clear" w:color="auto" w:fill="FFFFFF"/>
        <w:rPr>
          <w:rFonts w:ascii="Corbel" w:hAnsi="Corbel"/>
          <w:sz w:val="18"/>
          <w:szCs w:val="18"/>
        </w:rPr>
        <w:sectPr w:rsidR="00CF0D5E">
          <w:type w:val="continuous"/>
          <w:pgSz w:w="12240" w:h="15840"/>
          <w:pgMar w:top="720" w:right="720" w:bottom="806" w:left="1080" w:header="720" w:footer="720" w:gutter="0"/>
          <w:cols w:num="2" w:space="540"/>
        </w:sectPr>
      </w:pPr>
    </w:p>
    <w:p w14:paraId="0E748A9F" w14:textId="77777777" w:rsidR="00CF0D5E" w:rsidRPr="00CF0D5E" w:rsidRDefault="00CF0D5E" w:rsidP="00FD7F35">
      <w:pPr>
        <w:pStyle w:val="NormalWeb"/>
        <w:shd w:val="clear" w:color="auto" w:fill="FFFFFF"/>
        <w:rPr>
          <w:rFonts w:ascii="Corbel" w:hAnsi="Corbel"/>
          <w:sz w:val="18"/>
          <w:szCs w:val="18"/>
        </w:rPr>
      </w:pPr>
    </w:p>
    <w:p w14:paraId="27F6BA06" w14:textId="77777777" w:rsidR="00FD7F35" w:rsidRDefault="00FD7F35">
      <w:pPr>
        <w:rPr>
          <w:rFonts w:ascii="Corbel" w:hAnsi="Corbel"/>
          <w:sz w:val="18"/>
        </w:rPr>
      </w:pPr>
      <w:r>
        <w:rPr>
          <w:rFonts w:ascii="Corbel" w:hAnsi="Corbel"/>
          <w:noProof/>
          <w:sz w:val="18"/>
        </w:rPr>
        <w:drawing>
          <wp:inline distT="0" distB="0" distL="0" distR="0" wp14:anchorId="59B12130" wp14:editId="7B531D07">
            <wp:extent cx="1533706" cy="1401903"/>
            <wp:effectExtent l="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34151" cy="1402310"/>
                    </a:xfrm>
                    <a:prstGeom prst="rect">
                      <a:avLst/>
                    </a:prstGeom>
                    <a:noFill/>
                    <a:ln>
                      <a:noFill/>
                    </a:ln>
                  </pic:spPr>
                </pic:pic>
              </a:graphicData>
            </a:graphic>
          </wp:inline>
        </w:drawing>
      </w:r>
      <w:r w:rsidR="00CF0D5E">
        <w:rPr>
          <w:rFonts w:ascii="Corbel" w:hAnsi="Corbel"/>
          <w:sz w:val="18"/>
        </w:rPr>
        <w:t xml:space="preserve">   </w:t>
      </w:r>
      <w:r>
        <w:rPr>
          <w:rFonts w:ascii="Corbel" w:hAnsi="Corbel"/>
          <w:noProof/>
          <w:sz w:val="18"/>
        </w:rPr>
        <w:drawing>
          <wp:inline distT="0" distB="0" distL="0" distR="0" wp14:anchorId="3E8D99A4" wp14:editId="594C0B68">
            <wp:extent cx="1648006" cy="1406917"/>
            <wp:effectExtent l="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8517" cy="1407353"/>
                    </a:xfrm>
                    <a:prstGeom prst="rect">
                      <a:avLst/>
                    </a:prstGeom>
                    <a:noFill/>
                    <a:ln>
                      <a:noFill/>
                    </a:ln>
                  </pic:spPr>
                </pic:pic>
              </a:graphicData>
            </a:graphic>
          </wp:inline>
        </w:drawing>
      </w:r>
      <w:r w:rsidR="00CF0D5E">
        <w:rPr>
          <w:rFonts w:ascii="Corbel" w:hAnsi="Corbel"/>
          <w:noProof/>
          <w:sz w:val="18"/>
        </w:rPr>
        <w:drawing>
          <wp:inline distT="0" distB="0" distL="0" distR="0" wp14:anchorId="555E8506" wp14:editId="262214C4">
            <wp:extent cx="1631572" cy="1353501"/>
            <wp:effectExtent l="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31860" cy="1353740"/>
                    </a:xfrm>
                    <a:prstGeom prst="rect">
                      <a:avLst/>
                    </a:prstGeom>
                    <a:noFill/>
                    <a:ln>
                      <a:noFill/>
                    </a:ln>
                  </pic:spPr>
                </pic:pic>
              </a:graphicData>
            </a:graphic>
          </wp:inline>
        </w:drawing>
      </w:r>
    </w:p>
    <w:p w14:paraId="3F4B3DDD" w14:textId="77777777" w:rsidR="00267CDC" w:rsidRDefault="00CF0D5E" w:rsidP="00620F9A">
      <w:pPr>
        <w:pStyle w:val="NormalWeb"/>
        <w:shd w:val="clear" w:color="auto" w:fill="FFFFFF"/>
        <w:rPr>
          <w:rFonts w:ascii="Corbel" w:hAnsi="Corbel"/>
          <w:b/>
          <w:sz w:val="18"/>
          <w:u w:val="single"/>
        </w:rPr>
      </w:pPr>
      <w:r>
        <w:rPr>
          <w:rFonts w:ascii="Corbel" w:hAnsi="Corbel"/>
          <w:bCs/>
          <w:color w:val="5B5B63"/>
          <w:sz w:val="18"/>
          <w:szCs w:val="18"/>
        </w:rPr>
        <w:t>-</w:t>
      </w:r>
      <w:r w:rsidR="00FD7F35" w:rsidRPr="00CF0D5E">
        <w:rPr>
          <w:rFonts w:ascii="Corbel" w:hAnsi="Corbel"/>
          <w:bCs/>
          <w:color w:val="5B5B63"/>
          <w:sz w:val="18"/>
          <w:szCs w:val="18"/>
        </w:rPr>
        <w:t xml:space="preserve"> displacement of the deep veins posteriorly complicates the use of the infratentorial supracerebellar approach </w:t>
      </w:r>
      <w:r>
        <w:rPr>
          <w:rFonts w:ascii="Corbel" w:hAnsi="Corbel"/>
          <w:bCs/>
          <w:color w:val="5B5B63"/>
          <w:sz w:val="18"/>
          <w:szCs w:val="18"/>
        </w:rPr>
        <w:br/>
        <w:t xml:space="preserve">- </w:t>
      </w:r>
      <w:r w:rsidR="00FD7F35" w:rsidRPr="00A421FF">
        <w:rPr>
          <w:rFonts w:ascii="Corbel" w:hAnsi="Corbel"/>
          <w:bCs/>
          <w:color w:val="5B5B63"/>
          <w:sz w:val="18"/>
          <w:szCs w:val="18"/>
          <w:highlight w:val="yellow"/>
        </w:rPr>
        <w:t>if the deep veins are displaced anteriorly the infratentorial supracerebellar approach is favored</w:t>
      </w:r>
      <w:r w:rsidR="00FD7F35" w:rsidRPr="00CF0D5E">
        <w:rPr>
          <w:rFonts w:ascii="Corbel" w:hAnsi="Corbel"/>
          <w:bCs/>
          <w:color w:val="5B5B63"/>
          <w:sz w:val="18"/>
          <w:szCs w:val="18"/>
        </w:rPr>
        <w:t xml:space="preserve"> </w:t>
      </w:r>
      <w:r>
        <w:rPr>
          <w:rFonts w:ascii="Corbel" w:hAnsi="Corbel"/>
          <w:bCs/>
          <w:color w:val="5B5B63"/>
          <w:sz w:val="18"/>
          <w:szCs w:val="18"/>
        </w:rPr>
        <w:br/>
        <w:t>- v</w:t>
      </w:r>
      <w:r w:rsidR="00FD7F35" w:rsidRPr="00CF0D5E">
        <w:rPr>
          <w:rFonts w:ascii="Corbel" w:hAnsi="Corbel"/>
          <w:bCs/>
          <w:color w:val="5B5B63"/>
          <w:sz w:val="18"/>
          <w:szCs w:val="18"/>
        </w:rPr>
        <w:t xml:space="preserve">arious para- and intervenous corridors are used for piecemeal tumor removal </w:t>
      </w:r>
      <w:r>
        <w:rPr>
          <w:rFonts w:ascii="Corbel" w:hAnsi="Corbel"/>
          <w:bCs/>
          <w:color w:val="5B5B63"/>
          <w:sz w:val="18"/>
          <w:szCs w:val="18"/>
        </w:rPr>
        <w:br/>
        <w:t xml:space="preserve">- </w:t>
      </w:r>
      <w:r w:rsidR="00FD7F35" w:rsidRPr="00CF0D5E">
        <w:rPr>
          <w:rFonts w:ascii="Corbel" w:hAnsi="Corbel"/>
          <w:color w:val="5B5B63"/>
          <w:sz w:val="18"/>
          <w:szCs w:val="18"/>
        </w:rPr>
        <w:t xml:space="preserve">tumor adherent to </w:t>
      </w:r>
      <w:r>
        <w:rPr>
          <w:rFonts w:ascii="Corbel" w:hAnsi="Corbel"/>
          <w:color w:val="5B5B63"/>
          <w:sz w:val="18"/>
          <w:szCs w:val="18"/>
        </w:rPr>
        <w:t>the veins is subtotally removed</w:t>
      </w:r>
      <w:r>
        <w:rPr>
          <w:rFonts w:ascii="Corbel" w:hAnsi="Corbel"/>
          <w:color w:val="5B5B63"/>
          <w:sz w:val="18"/>
          <w:szCs w:val="18"/>
        </w:rPr>
        <w:br/>
        <w:t xml:space="preserve">- </w:t>
      </w:r>
      <w:r w:rsidRPr="00A421FF">
        <w:rPr>
          <w:rFonts w:ascii="Corbel" w:hAnsi="Corbel"/>
          <w:color w:val="5B5B63"/>
          <w:sz w:val="18"/>
          <w:szCs w:val="18"/>
          <w:highlight w:val="yellow"/>
        </w:rPr>
        <w:t>t</w:t>
      </w:r>
      <w:r w:rsidR="009C15B9" w:rsidRPr="00A421FF">
        <w:rPr>
          <w:rFonts w:ascii="Corbel" w:hAnsi="Corbel"/>
          <w:color w:val="5B5B63"/>
          <w:sz w:val="18"/>
          <w:szCs w:val="18"/>
          <w:highlight w:val="yellow"/>
        </w:rPr>
        <w:t>his approach is favored if the deep veins are displaced posteriorly and caudally</w:t>
      </w:r>
      <w:r w:rsidR="009C15B9" w:rsidRPr="00CF0D5E">
        <w:rPr>
          <w:rFonts w:ascii="Corbel" w:hAnsi="Corbel"/>
          <w:color w:val="5B5B63"/>
          <w:sz w:val="18"/>
          <w:szCs w:val="18"/>
        </w:rPr>
        <w:t xml:space="preserve"> </w:t>
      </w:r>
      <w:r w:rsidR="00620F9A">
        <w:rPr>
          <w:rFonts w:ascii="Corbel" w:hAnsi="Corbel"/>
          <w:color w:val="5B5B63"/>
          <w:sz w:val="18"/>
          <w:szCs w:val="18"/>
        </w:rPr>
        <w:br/>
      </w:r>
      <w:r w:rsidR="00620F9A">
        <w:rPr>
          <w:rFonts w:ascii="Corbel" w:hAnsi="Corbel"/>
          <w:color w:val="5B5B63"/>
          <w:sz w:val="18"/>
          <w:szCs w:val="18"/>
        </w:rPr>
        <w:br/>
      </w:r>
      <w:r w:rsidR="009D77B1">
        <w:rPr>
          <w:rFonts w:ascii="Corbel" w:hAnsi="Corbel"/>
          <w:b/>
          <w:sz w:val="18"/>
          <w:u w:val="single"/>
        </w:rPr>
        <w:t>Transsphenoidal</w:t>
      </w:r>
    </w:p>
    <w:p w14:paraId="44911E47" w14:textId="77777777" w:rsidR="008B3BC4" w:rsidRDefault="008B3BC4" w:rsidP="008B3BC4">
      <w:r>
        <w:rPr>
          <w:rFonts w:ascii="Helvetica" w:hAnsi="Helvetica" w:cs="Helvetica"/>
          <w:noProof/>
        </w:rPr>
        <w:drawing>
          <wp:inline distT="0" distB="0" distL="0" distR="0" wp14:anchorId="04837807" wp14:editId="42A04955">
            <wp:extent cx="2219506" cy="154258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19556" cy="1542617"/>
                    </a:xfrm>
                    <a:prstGeom prst="rect">
                      <a:avLst/>
                    </a:prstGeom>
                    <a:noFill/>
                    <a:ln>
                      <a:noFill/>
                    </a:ln>
                  </pic:spPr>
                </pic:pic>
              </a:graphicData>
            </a:graphic>
          </wp:inline>
        </w:drawing>
      </w:r>
    </w:p>
    <w:p w14:paraId="0E435F37" w14:textId="77777777" w:rsidR="008B3BC4" w:rsidRDefault="008B3BC4" w:rsidP="008B3BC4">
      <w:pPr>
        <w:rPr>
          <w:rFonts w:ascii="Corbel" w:hAnsi="Corbel"/>
          <w:sz w:val="18"/>
          <w:szCs w:val="18"/>
        </w:rPr>
        <w:sectPr w:rsidR="008B3BC4">
          <w:type w:val="continuous"/>
          <w:pgSz w:w="12240" w:h="15840"/>
          <w:pgMar w:top="720" w:right="720" w:bottom="806" w:left="1080" w:header="720" w:footer="720" w:gutter="0"/>
          <w:cols w:space="720"/>
        </w:sectPr>
      </w:pPr>
    </w:p>
    <w:p w14:paraId="49A87727" w14:textId="77777777" w:rsidR="008B3BC4" w:rsidRPr="0097660F" w:rsidRDefault="008B3BC4" w:rsidP="008B3BC4">
      <w:pPr>
        <w:rPr>
          <w:rFonts w:ascii="Corbel" w:hAnsi="Corbel"/>
          <w:sz w:val="18"/>
          <w:szCs w:val="18"/>
        </w:rPr>
      </w:pPr>
      <w:r>
        <w:rPr>
          <w:rFonts w:ascii="Helvetica" w:hAnsi="Helvetica" w:cs="Helvetica"/>
          <w:noProof/>
        </w:rPr>
        <w:drawing>
          <wp:inline distT="0" distB="0" distL="0" distR="0" wp14:anchorId="1A2A22D7" wp14:editId="5D87473A">
            <wp:extent cx="1914370" cy="192686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14994" cy="1927497"/>
                    </a:xfrm>
                    <a:prstGeom prst="rect">
                      <a:avLst/>
                    </a:prstGeom>
                    <a:noFill/>
                    <a:ln>
                      <a:noFill/>
                    </a:ln>
                  </pic:spPr>
                </pic:pic>
              </a:graphicData>
            </a:graphic>
          </wp:inline>
        </w:drawing>
      </w:r>
      <w:r>
        <w:rPr>
          <w:rFonts w:ascii="Corbel" w:hAnsi="Corbel"/>
          <w:sz w:val="18"/>
          <w:szCs w:val="18"/>
        </w:rPr>
        <w:br/>
      </w:r>
      <w:r w:rsidRPr="0097660F">
        <w:rPr>
          <w:rFonts w:ascii="Corbel" w:hAnsi="Corbel"/>
          <w:sz w:val="18"/>
          <w:szCs w:val="18"/>
        </w:rPr>
        <w:t xml:space="preserve">Endoscopic view of the right sphenoid ostium (SO). </w:t>
      </w:r>
      <w:r w:rsidRPr="00A421FF">
        <w:rPr>
          <w:rFonts w:ascii="Corbel" w:hAnsi="Corbel"/>
          <w:sz w:val="18"/>
          <w:szCs w:val="18"/>
          <w:highlight w:val="yellow"/>
        </w:rPr>
        <w:t>The sphenoid ostium (arrow) can be found at the inferior third portion of the superior turbinate (ST)</w:t>
      </w:r>
      <w:r w:rsidRPr="0097660F">
        <w:rPr>
          <w:rFonts w:ascii="Corbel" w:hAnsi="Corbel"/>
          <w:sz w:val="18"/>
          <w:szCs w:val="18"/>
        </w:rPr>
        <w:t xml:space="preserve"> and provides an important landmark for the level of the sphenoid sinus. SER = sphenoethomoid recess.</w:t>
      </w:r>
    </w:p>
    <w:p w14:paraId="5EEFF985" w14:textId="77777777" w:rsidR="008B3BC4" w:rsidRDefault="008B3BC4" w:rsidP="008B3BC4">
      <w:pPr>
        <w:rPr>
          <w:rFonts w:ascii="Corbel" w:hAnsi="Corbel"/>
          <w:sz w:val="18"/>
          <w:szCs w:val="18"/>
        </w:rPr>
      </w:pPr>
      <w:r>
        <w:rPr>
          <w:rFonts w:ascii="Helvetica" w:hAnsi="Helvetica" w:cs="Helvetica"/>
          <w:noProof/>
        </w:rPr>
        <w:drawing>
          <wp:inline distT="0" distB="0" distL="0" distR="0" wp14:anchorId="29C473F5" wp14:editId="70A14974">
            <wp:extent cx="1976646" cy="203635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7114" cy="2036833"/>
                    </a:xfrm>
                    <a:prstGeom prst="rect">
                      <a:avLst/>
                    </a:prstGeom>
                    <a:noFill/>
                    <a:ln>
                      <a:noFill/>
                    </a:ln>
                  </pic:spPr>
                </pic:pic>
              </a:graphicData>
            </a:graphic>
          </wp:inline>
        </w:drawing>
      </w:r>
    </w:p>
    <w:p w14:paraId="374441CD" w14:textId="77777777" w:rsidR="008B3BC4" w:rsidRDefault="008B3BC4" w:rsidP="008B3BC4">
      <w:pPr>
        <w:rPr>
          <w:rFonts w:ascii="Corbel" w:hAnsi="Corbel"/>
          <w:sz w:val="18"/>
          <w:szCs w:val="18"/>
        </w:rPr>
      </w:pPr>
      <w:r w:rsidRPr="0097660F">
        <w:rPr>
          <w:rFonts w:ascii="Corbel" w:hAnsi="Corbel"/>
          <w:sz w:val="18"/>
          <w:szCs w:val="18"/>
        </w:rPr>
        <w:t xml:space="preserve">Endoscopic view following the </w:t>
      </w:r>
      <w:r w:rsidRPr="00A421FF">
        <w:rPr>
          <w:rFonts w:ascii="Corbel" w:hAnsi="Corbel"/>
          <w:sz w:val="18"/>
          <w:szCs w:val="18"/>
          <w:highlight w:val="yellow"/>
        </w:rPr>
        <w:t>posterior septectomy but prior to the anterior sphenoidotomy</w:t>
      </w:r>
      <w:r w:rsidRPr="0097660F">
        <w:rPr>
          <w:rFonts w:ascii="Corbel" w:hAnsi="Corbel"/>
          <w:sz w:val="18"/>
          <w:szCs w:val="18"/>
        </w:rPr>
        <w:t>. Both sphenoid ostia (arrows) are visible with the endoscope in the right nasal cavity. An instrument placed through the left nostril can be seen above both ostia. SR= sphenoid rostrum.</w:t>
      </w:r>
    </w:p>
    <w:p w14:paraId="509D312F" w14:textId="77777777" w:rsidR="008B3BC4" w:rsidRDefault="008B3BC4" w:rsidP="008B3BC4">
      <w:pPr>
        <w:rPr>
          <w:rFonts w:ascii="Corbel" w:hAnsi="Corbel"/>
          <w:sz w:val="18"/>
          <w:szCs w:val="18"/>
        </w:rPr>
      </w:pPr>
      <w:r>
        <w:rPr>
          <w:rFonts w:ascii="Helvetica" w:hAnsi="Helvetica" w:cs="Helvetica"/>
          <w:noProof/>
        </w:rPr>
        <w:drawing>
          <wp:inline distT="0" distB="0" distL="0" distR="0" wp14:anchorId="768BE3F8" wp14:editId="6FB5929C">
            <wp:extent cx="1935395" cy="208111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35687" cy="2081428"/>
                    </a:xfrm>
                    <a:prstGeom prst="rect">
                      <a:avLst/>
                    </a:prstGeom>
                    <a:noFill/>
                    <a:ln>
                      <a:noFill/>
                    </a:ln>
                  </pic:spPr>
                </pic:pic>
              </a:graphicData>
            </a:graphic>
          </wp:inline>
        </w:drawing>
      </w:r>
    </w:p>
    <w:p w14:paraId="3974BE80" w14:textId="77777777" w:rsidR="008B3BC4" w:rsidRPr="0097660F" w:rsidRDefault="008B3BC4" w:rsidP="008B3BC4">
      <w:pPr>
        <w:rPr>
          <w:rFonts w:ascii="Corbel" w:hAnsi="Corbel"/>
          <w:sz w:val="18"/>
          <w:szCs w:val="18"/>
        </w:rPr>
      </w:pPr>
      <w:r w:rsidRPr="0097660F">
        <w:rPr>
          <w:rFonts w:ascii="Corbel" w:hAnsi="Corbel" w:cs="Arial"/>
          <w:sz w:val="18"/>
          <w:szCs w:val="18"/>
        </w:rPr>
        <w:t xml:space="preserve">Endoscopic view of the sphenoid sinus as the intersphenoid sinus septum is being removed. After the anterior sphenoidotomy is performed, the intersphenoid sinus septae are removed to expose the intrasphenoidal anatomy. Evident is the panoramic view of the sphenoid anatomy with the </w:t>
      </w:r>
      <w:r w:rsidRPr="00A421FF">
        <w:rPr>
          <w:rFonts w:ascii="Corbel" w:hAnsi="Corbel" w:cs="Arial"/>
          <w:sz w:val="18"/>
          <w:szCs w:val="18"/>
          <w:highlight w:val="yellow"/>
        </w:rPr>
        <w:t>optic and carotid protuberances</w:t>
      </w:r>
      <w:r w:rsidRPr="0097660F">
        <w:rPr>
          <w:rFonts w:ascii="Corbel" w:hAnsi="Corbel" w:cs="Arial"/>
          <w:sz w:val="18"/>
          <w:szCs w:val="18"/>
        </w:rPr>
        <w:t xml:space="preserve"> (OP and CP, respectively), </w:t>
      </w:r>
      <w:r w:rsidRPr="00A421FF">
        <w:rPr>
          <w:rFonts w:ascii="Corbel" w:hAnsi="Corbel" w:cs="Arial"/>
          <w:sz w:val="18"/>
          <w:szCs w:val="18"/>
          <w:highlight w:val="yellow"/>
        </w:rPr>
        <w:t>opticocarotid recess</w:t>
      </w:r>
      <w:r w:rsidRPr="0097660F">
        <w:rPr>
          <w:rFonts w:ascii="Corbel" w:hAnsi="Corbel" w:cs="Arial"/>
          <w:sz w:val="18"/>
          <w:szCs w:val="18"/>
        </w:rPr>
        <w:t xml:space="preserve"> (OCR; arrow), </w:t>
      </w:r>
      <w:r w:rsidRPr="00A421FF">
        <w:rPr>
          <w:rFonts w:ascii="Corbel" w:hAnsi="Corbel" w:cs="Arial"/>
          <w:sz w:val="18"/>
          <w:szCs w:val="18"/>
          <w:highlight w:val="yellow"/>
        </w:rPr>
        <w:t>clivus</w:t>
      </w:r>
      <w:r w:rsidRPr="0097660F">
        <w:rPr>
          <w:rFonts w:ascii="Corbel" w:hAnsi="Corbel" w:cs="Arial"/>
          <w:sz w:val="18"/>
          <w:szCs w:val="18"/>
        </w:rPr>
        <w:t xml:space="preserve"> (Cl), </w:t>
      </w:r>
      <w:r w:rsidRPr="00A421FF">
        <w:rPr>
          <w:rFonts w:ascii="Corbel" w:hAnsi="Corbel" w:cs="Arial"/>
          <w:sz w:val="18"/>
          <w:szCs w:val="18"/>
          <w:highlight w:val="yellow"/>
        </w:rPr>
        <w:t>planum sphenoidale</w:t>
      </w:r>
      <w:r w:rsidRPr="0097660F">
        <w:rPr>
          <w:rFonts w:ascii="Corbel" w:hAnsi="Corbel" w:cs="Arial"/>
          <w:sz w:val="18"/>
          <w:szCs w:val="18"/>
        </w:rPr>
        <w:t xml:space="preserve"> (PS), and </w:t>
      </w:r>
      <w:r w:rsidRPr="00A421FF">
        <w:rPr>
          <w:rFonts w:ascii="Corbel" w:hAnsi="Corbel" w:cs="Arial"/>
          <w:sz w:val="18"/>
          <w:szCs w:val="18"/>
          <w:highlight w:val="yellow"/>
        </w:rPr>
        <w:t>sellar impression</w:t>
      </w:r>
      <w:r w:rsidRPr="0097660F">
        <w:rPr>
          <w:rFonts w:ascii="Corbel" w:hAnsi="Corbel" w:cs="Arial"/>
          <w:sz w:val="18"/>
          <w:szCs w:val="18"/>
        </w:rPr>
        <w:t>. SF = sellar floor.</w:t>
      </w:r>
    </w:p>
    <w:p w14:paraId="4EBD19F4" w14:textId="77777777" w:rsidR="008B3BC4" w:rsidRDefault="008B3BC4" w:rsidP="00620F9A">
      <w:pPr>
        <w:pStyle w:val="NormalWeb"/>
        <w:shd w:val="clear" w:color="auto" w:fill="FFFFFF"/>
        <w:rPr>
          <w:rFonts w:ascii="Corbel" w:hAnsi="Corbel"/>
          <w:b/>
          <w:sz w:val="18"/>
          <w:u w:val="single"/>
        </w:rPr>
        <w:sectPr w:rsidR="008B3BC4">
          <w:type w:val="continuous"/>
          <w:pgSz w:w="12240" w:h="15840"/>
          <w:pgMar w:top="720" w:right="720" w:bottom="806" w:left="1080" w:header="720" w:footer="720" w:gutter="0"/>
          <w:cols w:num="3" w:space="720"/>
        </w:sectPr>
      </w:pPr>
    </w:p>
    <w:p w14:paraId="47997D3B" w14:textId="77777777" w:rsidR="008B3BC4" w:rsidRDefault="008B3BC4" w:rsidP="00620F9A">
      <w:pPr>
        <w:pStyle w:val="NormalWeb"/>
        <w:shd w:val="clear" w:color="auto" w:fill="FFFFFF"/>
        <w:rPr>
          <w:rFonts w:ascii="Corbel" w:hAnsi="Corbel"/>
          <w:b/>
          <w:sz w:val="18"/>
          <w:u w:val="single"/>
        </w:rPr>
      </w:pPr>
    </w:p>
    <w:p w14:paraId="6666273C" w14:textId="77777777" w:rsidR="00267CDC" w:rsidRDefault="00267CDC" w:rsidP="00620F9A">
      <w:pPr>
        <w:pStyle w:val="NormalWeb"/>
        <w:shd w:val="clear" w:color="auto" w:fill="FFFFFF"/>
        <w:rPr>
          <w:rFonts w:ascii="Corbel" w:hAnsi="Corbel"/>
          <w:bCs/>
          <w:color w:val="5B5B63"/>
          <w:sz w:val="18"/>
          <w:szCs w:val="18"/>
        </w:rPr>
      </w:pPr>
      <w:r>
        <w:rPr>
          <w:rFonts w:ascii="Corbel" w:hAnsi="Corbel"/>
          <w:bCs/>
          <w:color w:val="5B5B63"/>
          <w:sz w:val="18"/>
          <w:szCs w:val="18"/>
        </w:rPr>
        <w:t>Approaches to the skull base</w:t>
      </w:r>
    </w:p>
    <w:p w14:paraId="77FC0ABA" w14:textId="77777777" w:rsidR="001E6B9A" w:rsidRDefault="00267CDC" w:rsidP="00620F9A">
      <w:pPr>
        <w:pStyle w:val="NormalWeb"/>
        <w:shd w:val="clear" w:color="auto" w:fill="FFFFFF"/>
        <w:rPr>
          <w:rFonts w:ascii="Corbel" w:hAnsi="Corbel"/>
          <w:bCs/>
          <w:color w:val="5B5B63"/>
          <w:sz w:val="18"/>
          <w:szCs w:val="18"/>
        </w:rPr>
      </w:pPr>
      <w:r w:rsidRPr="00267CDC">
        <w:rPr>
          <w:rFonts w:ascii="Corbel" w:hAnsi="Corbel"/>
          <w:bCs/>
          <w:noProof/>
          <w:color w:val="5B5B63"/>
          <w:sz w:val="18"/>
          <w:szCs w:val="18"/>
        </w:rPr>
        <w:drawing>
          <wp:inline distT="0" distB="0" distL="0" distR="0" wp14:anchorId="23C64BB5" wp14:editId="09531AED">
            <wp:extent cx="2651306" cy="2535646"/>
            <wp:effectExtent l="25400" t="0" r="0" b="0"/>
            <wp:docPr id="31" name="P 1" descr="2006-11-19-1053-15"/>
            <wp:cNvGraphicFramePr/>
            <a:graphic xmlns:a="http://schemas.openxmlformats.org/drawingml/2006/main">
              <a:graphicData uri="http://schemas.openxmlformats.org/drawingml/2006/picture">
                <pic:pic xmlns:pic="http://schemas.openxmlformats.org/drawingml/2006/picture">
                  <pic:nvPicPr>
                    <pic:cNvPr id="0" name="Picture 4" descr="2006-11-19-1053-15"/>
                    <pic:cNvPicPr>
                      <a:picLocks noChangeAspect="1" noChangeArrowheads="1"/>
                    </pic:cNvPicPr>
                  </pic:nvPicPr>
                  <pic:blipFill>
                    <a:blip r:embed="rId42"/>
                    <a:srcRect l="57872" t="13020" r="4532" b="58987"/>
                    <a:stretch>
                      <a:fillRect/>
                    </a:stretch>
                  </pic:blipFill>
                  <pic:spPr bwMode="auto">
                    <a:xfrm>
                      <a:off x="0" y="0"/>
                      <a:ext cx="2651845" cy="2536161"/>
                    </a:xfrm>
                    <a:prstGeom prst="rect">
                      <a:avLst/>
                    </a:prstGeom>
                    <a:noFill/>
                    <a:ln w="9525">
                      <a:noFill/>
                      <a:miter lim="800000"/>
                      <a:headEnd/>
                      <a:tailEnd/>
                    </a:ln>
                    <a:effectLst/>
                  </pic:spPr>
                </pic:pic>
              </a:graphicData>
            </a:graphic>
          </wp:inline>
        </w:drawing>
      </w:r>
      <w:r w:rsidR="001E6B9A" w:rsidRPr="001E6B9A">
        <w:rPr>
          <w:rFonts w:ascii="Corbel" w:hAnsi="Corbel"/>
          <w:bCs/>
          <w:noProof/>
          <w:color w:val="5B5B63"/>
          <w:sz w:val="18"/>
          <w:szCs w:val="18"/>
        </w:rPr>
        <w:drawing>
          <wp:inline distT="0" distB="0" distL="0" distR="0" wp14:anchorId="543CA41A" wp14:editId="35706784">
            <wp:extent cx="5486400" cy="3074670"/>
            <wp:effectExtent l="25400" t="0" r="0" b="0"/>
            <wp:docPr id="29" name="P 2" descr="2006-11-19-1104-22"/>
            <wp:cNvGraphicFramePr/>
            <a:graphic xmlns:a="http://schemas.openxmlformats.org/drawingml/2006/main">
              <a:graphicData uri="http://schemas.openxmlformats.org/drawingml/2006/picture">
                <pic:pic xmlns:pic="http://schemas.openxmlformats.org/drawingml/2006/picture">
                  <pic:nvPicPr>
                    <pic:cNvPr id="0" name="Picture 7" descr="2006-11-19-1104-22"/>
                    <pic:cNvPicPr>
                      <a:picLocks noChangeAspect="1" noChangeArrowheads="1"/>
                    </pic:cNvPicPr>
                  </pic:nvPicPr>
                  <pic:blipFill>
                    <a:blip r:embed="rId43">
                      <a:grayscl/>
                    </a:blip>
                    <a:srcRect l="17294" t="60051" r="11530" b="10950"/>
                    <a:stretch>
                      <a:fillRect/>
                    </a:stretch>
                  </pic:blipFill>
                  <pic:spPr bwMode="auto">
                    <a:xfrm>
                      <a:off x="0" y="0"/>
                      <a:ext cx="5486400" cy="3074670"/>
                    </a:xfrm>
                    <a:prstGeom prst="rect">
                      <a:avLst/>
                    </a:prstGeom>
                    <a:noFill/>
                    <a:ln w="9525">
                      <a:noFill/>
                      <a:miter lim="800000"/>
                      <a:headEnd/>
                      <a:tailEnd/>
                    </a:ln>
                    <a:effectLst/>
                  </pic:spPr>
                </pic:pic>
              </a:graphicData>
            </a:graphic>
          </wp:inline>
        </w:drawing>
      </w:r>
    </w:p>
    <w:p w14:paraId="1B346AEC" w14:textId="77777777" w:rsidR="001E6B9A" w:rsidRDefault="001E6B9A" w:rsidP="00620F9A">
      <w:pPr>
        <w:pStyle w:val="NormalWeb"/>
        <w:shd w:val="clear" w:color="auto" w:fill="FFFFFF"/>
        <w:rPr>
          <w:rFonts w:ascii="Corbel" w:hAnsi="Corbel"/>
          <w:bCs/>
          <w:color w:val="5B5B63"/>
          <w:sz w:val="18"/>
          <w:szCs w:val="18"/>
        </w:rPr>
      </w:pPr>
      <w:r>
        <w:rPr>
          <w:rFonts w:ascii="Corbel" w:hAnsi="Corbel"/>
          <w:bCs/>
          <w:noProof/>
          <w:color w:val="5B5B63"/>
          <w:sz w:val="18"/>
          <w:szCs w:val="18"/>
        </w:rPr>
        <w:drawing>
          <wp:inline distT="0" distB="0" distL="0" distR="0" wp14:anchorId="34400646" wp14:editId="173D84AC">
            <wp:extent cx="5051606" cy="1683869"/>
            <wp:effectExtent l="25400" t="0" r="2994"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5051606" cy="1683869"/>
                    </a:xfrm>
                    <a:prstGeom prst="rect">
                      <a:avLst/>
                    </a:prstGeom>
                    <a:noFill/>
                    <a:ln w="9525">
                      <a:noFill/>
                      <a:miter lim="800000"/>
                      <a:headEnd/>
                      <a:tailEnd/>
                    </a:ln>
                  </pic:spPr>
                </pic:pic>
              </a:graphicData>
            </a:graphic>
          </wp:inline>
        </w:drawing>
      </w:r>
    </w:p>
    <w:p w14:paraId="44F6A232" w14:textId="77777777" w:rsidR="001E6B9A" w:rsidRDefault="001E6B9A" w:rsidP="00620F9A">
      <w:pPr>
        <w:pStyle w:val="NormalWeb"/>
        <w:shd w:val="clear" w:color="auto" w:fill="FFFFFF"/>
        <w:rPr>
          <w:rFonts w:ascii="Corbel" w:hAnsi="Corbel"/>
          <w:bCs/>
          <w:color w:val="5B5B63"/>
          <w:sz w:val="18"/>
          <w:szCs w:val="18"/>
        </w:rPr>
      </w:pPr>
      <w:r>
        <w:rPr>
          <w:rFonts w:ascii="Corbel" w:hAnsi="Corbel"/>
          <w:bCs/>
          <w:noProof/>
          <w:color w:val="5B5B63"/>
          <w:sz w:val="18"/>
          <w:szCs w:val="18"/>
        </w:rPr>
        <w:drawing>
          <wp:inline distT="0" distB="0" distL="0" distR="0" wp14:anchorId="2E177AC6" wp14:editId="55CDD1EC">
            <wp:extent cx="4251506" cy="2830861"/>
            <wp:effectExtent l="2540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4251506" cy="2830861"/>
                    </a:xfrm>
                    <a:prstGeom prst="rect">
                      <a:avLst/>
                    </a:prstGeom>
                    <a:noFill/>
                    <a:ln w="9525">
                      <a:noFill/>
                      <a:miter lim="800000"/>
                      <a:headEnd/>
                      <a:tailEnd/>
                    </a:ln>
                  </pic:spPr>
                </pic:pic>
              </a:graphicData>
            </a:graphic>
          </wp:inline>
        </w:drawing>
      </w:r>
    </w:p>
    <w:p w14:paraId="44B9366D" w14:textId="77777777" w:rsidR="00EA0F61" w:rsidRDefault="00EA0F61" w:rsidP="00A331FF">
      <w:pPr>
        <w:spacing w:line="260" w:lineRule="exact"/>
        <w:rPr>
          <w:rFonts w:ascii="Corbel" w:hAnsi="Corbel"/>
          <w:sz w:val="18"/>
          <w:szCs w:val="18"/>
          <w:u w:val="single"/>
        </w:rPr>
      </w:pPr>
    </w:p>
    <w:p w14:paraId="1069BA68" w14:textId="19EC555E" w:rsidR="001E6B9A" w:rsidRPr="00C85306" w:rsidRDefault="001E6B9A" w:rsidP="00A331FF">
      <w:pPr>
        <w:spacing w:line="260" w:lineRule="exact"/>
        <w:rPr>
          <w:rFonts w:ascii="Corbel" w:hAnsi="Corbel"/>
          <w:sz w:val="18"/>
          <w:szCs w:val="18"/>
        </w:rPr>
      </w:pPr>
      <w:r w:rsidRPr="00A331FF">
        <w:rPr>
          <w:rFonts w:ascii="Corbel" w:hAnsi="Corbel"/>
          <w:sz w:val="18"/>
          <w:szCs w:val="18"/>
          <w:u w:val="single"/>
        </w:rPr>
        <w:t>AWAKE CRANIOTOMY</w:t>
      </w:r>
      <w:r w:rsidRPr="00A331FF">
        <w:rPr>
          <w:rFonts w:ascii="Corbel" w:hAnsi="Corbel"/>
          <w:sz w:val="18"/>
          <w:szCs w:val="18"/>
          <w:u w:val="single"/>
        </w:rPr>
        <w:br/>
      </w:r>
      <w:r>
        <w:rPr>
          <w:rFonts w:ascii="Corbel" w:hAnsi="Corbel"/>
          <w:sz w:val="18"/>
          <w:szCs w:val="18"/>
        </w:rPr>
        <w:t xml:space="preserve">- </w:t>
      </w:r>
      <w:r w:rsidRPr="00C85306">
        <w:rPr>
          <w:rFonts w:ascii="Corbel" w:hAnsi="Corbel"/>
          <w:sz w:val="18"/>
          <w:szCs w:val="18"/>
        </w:rPr>
        <w:t xml:space="preserve">for polyglots, it is important to map at least the two languages most important </w:t>
      </w:r>
      <w:r>
        <w:rPr>
          <w:rFonts w:ascii="Corbel" w:hAnsi="Corbel"/>
          <w:sz w:val="18"/>
          <w:szCs w:val="18"/>
        </w:rPr>
        <w:t>to the patient</w:t>
      </w:r>
      <w:r>
        <w:rPr>
          <w:rFonts w:ascii="Corbel" w:hAnsi="Corbel"/>
          <w:sz w:val="18"/>
          <w:szCs w:val="18"/>
        </w:rPr>
        <w:br/>
        <w:t>- fMRI or magnetoencephalography are used to localize language</w:t>
      </w:r>
      <w:r>
        <w:rPr>
          <w:rFonts w:ascii="Corbel" w:hAnsi="Corbel"/>
          <w:sz w:val="18"/>
          <w:szCs w:val="18"/>
        </w:rPr>
        <w:br/>
        <w:t>- the sensitivity and specificity of fMRI in detecting essential language sites localized by electrical cortical stimulation mapping is 80-85%</w:t>
      </w:r>
      <w:r w:rsidR="00A331FF">
        <w:rPr>
          <w:rFonts w:ascii="Corbel" w:hAnsi="Corbel"/>
          <w:sz w:val="18"/>
          <w:szCs w:val="18"/>
        </w:rPr>
        <w:br/>
      </w:r>
      <w:r>
        <w:rPr>
          <w:rFonts w:ascii="Corbel" w:hAnsi="Corbel"/>
          <w:sz w:val="18"/>
          <w:szCs w:val="18"/>
        </w:rPr>
        <w:t xml:space="preserve">- prerequisites: </w:t>
      </w:r>
      <w:r>
        <w:rPr>
          <w:rFonts w:ascii="Corbel" w:hAnsi="Corbel"/>
          <w:sz w:val="18"/>
          <w:szCs w:val="18"/>
        </w:rPr>
        <w:br/>
      </w:r>
      <w:r>
        <w:rPr>
          <w:rFonts w:ascii="Corbel" w:hAnsi="Corbel"/>
          <w:sz w:val="18"/>
          <w:szCs w:val="18"/>
        </w:rPr>
        <w:tab/>
        <w:t>- patient must be cooperative</w:t>
      </w:r>
      <w:r w:rsidR="00A331FF">
        <w:rPr>
          <w:rFonts w:ascii="Corbel" w:hAnsi="Corbel"/>
          <w:sz w:val="18"/>
          <w:szCs w:val="18"/>
        </w:rPr>
        <w:br/>
        <w:t xml:space="preserve"> </w:t>
      </w:r>
      <w:r w:rsidR="00A331FF">
        <w:rPr>
          <w:rFonts w:ascii="Corbel" w:hAnsi="Corbel"/>
          <w:sz w:val="18"/>
          <w:szCs w:val="18"/>
        </w:rPr>
        <w:tab/>
      </w:r>
      <w:r>
        <w:rPr>
          <w:rFonts w:ascii="Corbel" w:hAnsi="Corbel"/>
          <w:sz w:val="18"/>
          <w:szCs w:val="18"/>
        </w:rPr>
        <w:t>- patient should not be claustrophobic</w:t>
      </w:r>
      <w:r w:rsidR="00A331FF">
        <w:rPr>
          <w:rFonts w:ascii="Corbel" w:hAnsi="Corbel"/>
          <w:sz w:val="18"/>
          <w:szCs w:val="18"/>
        </w:rPr>
        <w:br/>
        <w:t xml:space="preserve"> </w:t>
      </w:r>
      <w:r w:rsidR="00A331FF">
        <w:rPr>
          <w:rFonts w:ascii="Corbel" w:hAnsi="Corbel"/>
          <w:sz w:val="18"/>
          <w:szCs w:val="18"/>
        </w:rPr>
        <w:tab/>
      </w:r>
      <w:r>
        <w:rPr>
          <w:rFonts w:ascii="Corbel" w:hAnsi="Corbel"/>
          <w:sz w:val="18"/>
          <w:szCs w:val="18"/>
        </w:rPr>
        <w:t>- language needs to be nearly intact</w:t>
      </w:r>
      <w:r w:rsidR="00A331FF">
        <w:rPr>
          <w:rFonts w:ascii="Corbel" w:hAnsi="Corbel"/>
          <w:sz w:val="18"/>
          <w:szCs w:val="18"/>
        </w:rPr>
        <w:br/>
        <w:t xml:space="preserve"> </w:t>
      </w:r>
      <w:r w:rsidR="00A331FF">
        <w:rPr>
          <w:rFonts w:ascii="Corbel" w:hAnsi="Corbel"/>
          <w:sz w:val="18"/>
          <w:szCs w:val="18"/>
        </w:rPr>
        <w:tab/>
        <w:t>- no underlying pulmonary pathology that would preclude awake procedure</w:t>
      </w:r>
      <w:r w:rsidR="00A331FF">
        <w:rPr>
          <w:rFonts w:ascii="Corbel" w:hAnsi="Corbel"/>
          <w:sz w:val="18"/>
          <w:szCs w:val="18"/>
        </w:rPr>
        <w:br/>
      </w:r>
      <w:r>
        <w:rPr>
          <w:rFonts w:ascii="Corbel" w:hAnsi="Corbel"/>
          <w:sz w:val="18"/>
          <w:szCs w:val="18"/>
        </w:rPr>
        <w:t>- the patient is not intubated</w:t>
      </w:r>
      <w:r w:rsidR="00A331FF">
        <w:rPr>
          <w:rFonts w:ascii="Corbel" w:hAnsi="Corbel"/>
          <w:sz w:val="18"/>
          <w:szCs w:val="18"/>
        </w:rPr>
        <w:br/>
      </w:r>
      <w:r>
        <w:rPr>
          <w:rFonts w:ascii="Corbel" w:hAnsi="Corbel"/>
          <w:sz w:val="18"/>
          <w:szCs w:val="18"/>
        </w:rPr>
        <w:t xml:space="preserve">- </w:t>
      </w:r>
      <w:r w:rsidRPr="00A421FF">
        <w:rPr>
          <w:rFonts w:ascii="Corbel" w:hAnsi="Corbel"/>
          <w:sz w:val="18"/>
          <w:szCs w:val="18"/>
          <w:highlight w:val="yellow"/>
        </w:rPr>
        <w:t>anesthesia should be IV, not inhaled</w:t>
      </w:r>
      <w:r w:rsidR="00A331FF">
        <w:rPr>
          <w:rFonts w:ascii="Corbel" w:hAnsi="Corbel"/>
          <w:sz w:val="18"/>
          <w:szCs w:val="18"/>
        </w:rPr>
        <w:br/>
      </w:r>
      <w:r>
        <w:rPr>
          <w:rFonts w:ascii="Corbel" w:hAnsi="Corbel"/>
          <w:sz w:val="18"/>
          <w:szCs w:val="18"/>
        </w:rPr>
        <w:tab/>
        <w:t xml:space="preserve">- </w:t>
      </w:r>
      <w:r w:rsidRPr="00A421FF">
        <w:rPr>
          <w:rFonts w:ascii="Corbel" w:hAnsi="Corbel"/>
          <w:sz w:val="18"/>
          <w:szCs w:val="18"/>
          <w:highlight w:val="yellow"/>
        </w:rPr>
        <w:t>remifentanil for pain</w:t>
      </w:r>
      <w:r>
        <w:rPr>
          <w:rFonts w:ascii="Corbel" w:hAnsi="Corbel"/>
          <w:sz w:val="18"/>
          <w:szCs w:val="18"/>
        </w:rPr>
        <w:t xml:space="preserve"> and dexmedetomidine and/or </w:t>
      </w:r>
      <w:r w:rsidRPr="00A421FF">
        <w:rPr>
          <w:rFonts w:ascii="Corbel" w:hAnsi="Corbel"/>
          <w:sz w:val="18"/>
          <w:szCs w:val="18"/>
          <w:highlight w:val="yellow"/>
        </w:rPr>
        <w:t>propofol for anesthesia</w:t>
      </w:r>
      <w:r w:rsidR="00A331FF">
        <w:rPr>
          <w:rFonts w:ascii="Corbel" w:hAnsi="Corbel"/>
          <w:sz w:val="18"/>
          <w:szCs w:val="18"/>
        </w:rPr>
        <w:br/>
      </w:r>
      <w:r>
        <w:rPr>
          <w:rFonts w:ascii="Corbel" w:hAnsi="Corbel"/>
          <w:sz w:val="18"/>
          <w:szCs w:val="18"/>
        </w:rPr>
        <w:t xml:space="preserve">- </w:t>
      </w:r>
      <w:r w:rsidRPr="00A421FF">
        <w:rPr>
          <w:rFonts w:ascii="Corbel" w:hAnsi="Corbel"/>
          <w:sz w:val="18"/>
          <w:szCs w:val="18"/>
          <w:highlight w:val="yellow"/>
        </w:rPr>
        <w:t>preoperative loading dose of AED to be given the day before surgery</w:t>
      </w:r>
      <w:r w:rsidR="00A331FF">
        <w:rPr>
          <w:rFonts w:ascii="Corbel" w:hAnsi="Corbel"/>
          <w:sz w:val="18"/>
          <w:szCs w:val="18"/>
        </w:rPr>
        <w:br/>
      </w:r>
      <w:r>
        <w:rPr>
          <w:rFonts w:ascii="Corbel" w:hAnsi="Corbel"/>
          <w:sz w:val="18"/>
          <w:szCs w:val="18"/>
        </w:rPr>
        <w:tab/>
        <w:t xml:space="preserve">- </w:t>
      </w:r>
      <w:r w:rsidRPr="00A421FF">
        <w:rPr>
          <w:rFonts w:ascii="Corbel" w:hAnsi="Corbel"/>
          <w:sz w:val="18"/>
          <w:szCs w:val="18"/>
          <w:highlight w:val="yellow"/>
        </w:rPr>
        <w:t>given because electrical stimulation is likely to cause seizures</w:t>
      </w:r>
      <w:r w:rsidR="00A331FF">
        <w:rPr>
          <w:rFonts w:ascii="Corbel" w:hAnsi="Corbel"/>
          <w:sz w:val="18"/>
          <w:szCs w:val="18"/>
        </w:rPr>
        <w:br/>
      </w:r>
      <w:r>
        <w:rPr>
          <w:rFonts w:ascii="Corbel" w:hAnsi="Corbel"/>
          <w:sz w:val="18"/>
          <w:szCs w:val="18"/>
        </w:rPr>
        <w:tab/>
        <w:t>- given the day before in order to avoid excessive somnolence after loading dose</w:t>
      </w:r>
      <w:r w:rsidR="00A331FF">
        <w:rPr>
          <w:rFonts w:ascii="Corbel" w:hAnsi="Corbel"/>
          <w:sz w:val="18"/>
          <w:szCs w:val="18"/>
        </w:rPr>
        <w:br/>
      </w:r>
      <w:r>
        <w:rPr>
          <w:rFonts w:ascii="Corbel" w:hAnsi="Corbel"/>
          <w:sz w:val="18"/>
          <w:szCs w:val="18"/>
        </w:rPr>
        <w:tab/>
        <w:t>- fosphenytoin (18 mg/kg load), or keppra (15 mg/kg load) if allergy to dilantin</w:t>
      </w:r>
      <w:r w:rsidR="00A331FF">
        <w:rPr>
          <w:rFonts w:ascii="Corbel" w:hAnsi="Corbel"/>
          <w:sz w:val="18"/>
          <w:szCs w:val="18"/>
        </w:rPr>
        <w:br/>
      </w:r>
      <w:r>
        <w:rPr>
          <w:rFonts w:ascii="Corbel" w:hAnsi="Corbel"/>
          <w:sz w:val="18"/>
          <w:szCs w:val="18"/>
        </w:rPr>
        <w:t xml:space="preserve">- </w:t>
      </w:r>
      <w:r w:rsidRPr="00A421FF">
        <w:rPr>
          <w:rFonts w:ascii="Corbel" w:hAnsi="Corbel"/>
          <w:sz w:val="18"/>
          <w:szCs w:val="18"/>
          <w:highlight w:val="yellow"/>
        </w:rPr>
        <w:t>steroid</w:t>
      </w:r>
      <w:r>
        <w:rPr>
          <w:rFonts w:ascii="Corbel" w:hAnsi="Corbel"/>
          <w:sz w:val="18"/>
          <w:szCs w:val="18"/>
        </w:rPr>
        <w:t xml:space="preserve"> should be given</w:t>
      </w:r>
      <w:r w:rsidR="00A331FF">
        <w:rPr>
          <w:rFonts w:ascii="Corbel" w:hAnsi="Corbel"/>
          <w:sz w:val="18"/>
          <w:szCs w:val="18"/>
        </w:rPr>
        <w:br/>
      </w:r>
      <w:r>
        <w:rPr>
          <w:rFonts w:ascii="Corbel" w:hAnsi="Corbel"/>
          <w:sz w:val="18"/>
          <w:szCs w:val="18"/>
        </w:rPr>
        <w:t xml:space="preserve">- </w:t>
      </w:r>
      <w:r w:rsidRPr="00A421FF">
        <w:rPr>
          <w:rFonts w:ascii="Corbel" w:hAnsi="Corbel"/>
          <w:sz w:val="18"/>
          <w:szCs w:val="18"/>
          <w:highlight w:val="yellow"/>
        </w:rPr>
        <w:t>mannitol</w:t>
      </w:r>
      <w:r>
        <w:rPr>
          <w:rFonts w:ascii="Corbel" w:hAnsi="Corbel"/>
          <w:sz w:val="18"/>
          <w:szCs w:val="18"/>
        </w:rPr>
        <w:t xml:space="preserve"> on an individual basis</w:t>
      </w:r>
      <w:r w:rsidR="00A331FF">
        <w:rPr>
          <w:rFonts w:ascii="Corbel" w:hAnsi="Corbel"/>
          <w:sz w:val="18"/>
          <w:szCs w:val="18"/>
        </w:rPr>
        <w:t xml:space="preserve"> (low dose to avoid n/v)</w:t>
      </w:r>
      <w:r w:rsidR="00A331FF">
        <w:rPr>
          <w:rFonts w:ascii="Corbel" w:hAnsi="Corbel"/>
          <w:sz w:val="18"/>
          <w:szCs w:val="18"/>
        </w:rPr>
        <w:br/>
      </w:r>
      <w:r>
        <w:rPr>
          <w:rFonts w:ascii="Corbel" w:hAnsi="Corbel"/>
          <w:sz w:val="18"/>
          <w:szCs w:val="18"/>
        </w:rPr>
        <w:t xml:space="preserve">- head is pinned after </w:t>
      </w:r>
      <w:r w:rsidRPr="00A421FF">
        <w:rPr>
          <w:rFonts w:ascii="Corbel" w:hAnsi="Corbel"/>
          <w:sz w:val="18"/>
          <w:szCs w:val="18"/>
          <w:highlight w:val="yellow"/>
        </w:rPr>
        <w:t>0.25% bupivacaine</w:t>
      </w:r>
      <w:r>
        <w:rPr>
          <w:rFonts w:ascii="Corbel" w:hAnsi="Corbel"/>
          <w:sz w:val="18"/>
          <w:szCs w:val="18"/>
        </w:rPr>
        <w:t xml:space="preserve"> block is performed</w:t>
      </w:r>
      <w:r w:rsidR="00A331FF">
        <w:rPr>
          <w:rFonts w:ascii="Corbel" w:hAnsi="Corbel"/>
          <w:sz w:val="18"/>
          <w:szCs w:val="18"/>
        </w:rPr>
        <w:br/>
      </w:r>
      <w:r>
        <w:rPr>
          <w:rFonts w:ascii="Corbel" w:hAnsi="Corbel"/>
          <w:sz w:val="18"/>
          <w:szCs w:val="18"/>
        </w:rPr>
        <w:tab/>
        <w:t>- care is taken not to inject near facial nerve (can cause droop that affects speech integrity)</w:t>
      </w:r>
      <w:r w:rsidR="00A331FF">
        <w:rPr>
          <w:rFonts w:ascii="Corbel" w:hAnsi="Corbel"/>
          <w:sz w:val="18"/>
          <w:szCs w:val="18"/>
        </w:rPr>
        <w:br/>
      </w:r>
      <w:r>
        <w:rPr>
          <w:rFonts w:ascii="Corbel" w:hAnsi="Corbel"/>
          <w:sz w:val="18"/>
          <w:szCs w:val="18"/>
        </w:rPr>
        <w:t>- after the craniotomy flap is ele</w:t>
      </w:r>
      <w:r w:rsidR="00A421FF">
        <w:rPr>
          <w:rFonts w:ascii="Corbel" w:hAnsi="Corbel"/>
          <w:sz w:val="18"/>
          <w:szCs w:val="18"/>
        </w:rPr>
        <w:t xml:space="preserve">vated, the </w:t>
      </w:r>
      <w:r w:rsidR="00A421FF" w:rsidRPr="00A421FF">
        <w:rPr>
          <w:rFonts w:ascii="Corbel" w:hAnsi="Corbel"/>
          <w:sz w:val="18"/>
          <w:szCs w:val="18"/>
          <w:highlight w:val="yellow"/>
        </w:rPr>
        <w:t>dura</w:t>
      </w:r>
      <w:r w:rsidRPr="00A421FF">
        <w:rPr>
          <w:rFonts w:ascii="Corbel" w:hAnsi="Corbel"/>
          <w:sz w:val="18"/>
          <w:szCs w:val="18"/>
          <w:highlight w:val="yellow"/>
        </w:rPr>
        <w:t xml:space="preserve"> is also infiltrated</w:t>
      </w:r>
      <w:r>
        <w:rPr>
          <w:rFonts w:ascii="Corbel" w:hAnsi="Corbel"/>
          <w:sz w:val="18"/>
          <w:szCs w:val="18"/>
        </w:rPr>
        <w:t xml:space="preserve"> with local anesthetic</w:t>
      </w:r>
      <w:r w:rsidR="00A331FF">
        <w:rPr>
          <w:rFonts w:ascii="Corbel" w:hAnsi="Corbel"/>
          <w:sz w:val="18"/>
          <w:szCs w:val="18"/>
        </w:rPr>
        <w:br/>
      </w:r>
      <w:r>
        <w:rPr>
          <w:rFonts w:ascii="Corbel" w:hAnsi="Corbel"/>
          <w:sz w:val="18"/>
          <w:szCs w:val="18"/>
        </w:rPr>
        <w:t>- the patient is awoken and a neurophysiologist or neuropsychologist presents stimuli to the patient while the surgeon proceeds CSM</w:t>
      </w:r>
      <w:r w:rsidR="00A331FF">
        <w:rPr>
          <w:rFonts w:ascii="Corbel" w:hAnsi="Corbel"/>
          <w:sz w:val="18"/>
          <w:szCs w:val="18"/>
        </w:rPr>
        <w:br/>
      </w:r>
      <w:r>
        <w:rPr>
          <w:rFonts w:ascii="Corbel" w:hAnsi="Corbel"/>
          <w:sz w:val="18"/>
          <w:szCs w:val="18"/>
        </w:rPr>
        <w:t xml:space="preserve">- an </w:t>
      </w:r>
      <w:r w:rsidRPr="00A421FF">
        <w:rPr>
          <w:rFonts w:ascii="Corbel" w:hAnsi="Corbel"/>
          <w:sz w:val="18"/>
          <w:szCs w:val="18"/>
          <w:highlight w:val="yellow"/>
        </w:rPr>
        <w:t>Ojemann stimulator</w:t>
      </w:r>
      <w:r>
        <w:rPr>
          <w:rFonts w:ascii="Corbel" w:hAnsi="Corbel"/>
          <w:sz w:val="18"/>
          <w:szCs w:val="18"/>
        </w:rPr>
        <w:t xml:space="preserve"> is used</w:t>
      </w:r>
      <w:r w:rsidR="00A331FF">
        <w:rPr>
          <w:rFonts w:ascii="Corbel" w:hAnsi="Corbel"/>
          <w:sz w:val="18"/>
          <w:szCs w:val="18"/>
        </w:rPr>
        <w:br/>
      </w:r>
      <w:r>
        <w:rPr>
          <w:rFonts w:ascii="Corbel" w:hAnsi="Corbel"/>
          <w:sz w:val="18"/>
          <w:szCs w:val="18"/>
        </w:rPr>
        <w:t xml:space="preserve">- stimulation currents range from </w:t>
      </w:r>
      <w:r w:rsidRPr="00A421FF">
        <w:rPr>
          <w:rFonts w:ascii="Corbel" w:hAnsi="Corbel"/>
          <w:sz w:val="18"/>
          <w:szCs w:val="18"/>
          <w:highlight w:val="yellow"/>
        </w:rPr>
        <w:t>1 to 10 mA</w:t>
      </w:r>
      <w:r w:rsidR="00A331FF">
        <w:rPr>
          <w:rFonts w:ascii="Corbel" w:hAnsi="Corbel"/>
          <w:sz w:val="18"/>
          <w:szCs w:val="18"/>
        </w:rPr>
        <w:br/>
      </w:r>
      <w:r>
        <w:rPr>
          <w:rFonts w:ascii="Corbel" w:hAnsi="Corbel"/>
          <w:sz w:val="18"/>
          <w:szCs w:val="18"/>
        </w:rPr>
        <w:t xml:space="preserve">- </w:t>
      </w:r>
      <w:r w:rsidRPr="00A421FF">
        <w:rPr>
          <w:rFonts w:ascii="Corbel" w:hAnsi="Corbel"/>
          <w:sz w:val="18"/>
          <w:szCs w:val="18"/>
          <w:highlight w:val="yellow"/>
        </w:rPr>
        <w:t>mapping is performed at 10 mA or at 1 mA below the potential that results in persistent after-discharges or overt seizures</w:t>
      </w:r>
      <w:r w:rsidR="00A331FF">
        <w:rPr>
          <w:rFonts w:ascii="Corbel" w:hAnsi="Corbel"/>
          <w:sz w:val="18"/>
          <w:szCs w:val="18"/>
        </w:rPr>
        <w:br/>
      </w:r>
      <w:r>
        <w:rPr>
          <w:rFonts w:ascii="Corbel" w:hAnsi="Corbel"/>
          <w:sz w:val="18"/>
          <w:szCs w:val="18"/>
        </w:rPr>
        <w:t>- concurrent electrocorticography is performed to monitor for after-discharges and seizures</w:t>
      </w:r>
      <w:r w:rsidR="00A421FF">
        <w:rPr>
          <w:rFonts w:ascii="Corbel" w:hAnsi="Corbel"/>
          <w:sz w:val="18"/>
          <w:szCs w:val="18"/>
        </w:rPr>
        <w:t xml:space="preserve"> (</w:t>
      </w:r>
      <w:r w:rsidR="00A421FF" w:rsidRPr="00A421FF">
        <w:rPr>
          <w:rFonts w:ascii="Corbel" w:hAnsi="Corbel"/>
          <w:sz w:val="18"/>
          <w:szCs w:val="18"/>
          <w:highlight w:val="yellow"/>
        </w:rPr>
        <w:t>place a strip on the brain to detect seizures</w:t>
      </w:r>
      <w:r w:rsidR="00A421FF">
        <w:rPr>
          <w:rFonts w:ascii="Corbel" w:hAnsi="Corbel"/>
          <w:sz w:val="18"/>
          <w:szCs w:val="18"/>
        </w:rPr>
        <w:t>)</w:t>
      </w:r>
      <w:r w:rsidR="00A331FF">
        <w:rPr>
          <w:rFonts w:ascii="Corbel" w:hAnsi="Corbel"/>
          <w:sz w:val="18"/>
          <w:szCs w:val="18"/>
        </w:rPr>
        <w:br/>
      </w:r>
      <w:r>
        <w:rPr>
          <w:rFonts w:ascii="Corbel" w:hAnsi="Corbel"/>
          <w:sz w:val="18"/>
          <w:szCs w:val="18"/>
        </w:rPr>
        <w:t>- tasks used during cortical stimulation mapping:</w:t>
      </w:r>
      <w:r w:rsidR="00A331FF">
        <w:rPr>
          <w:rFonts w:ascii="Corbel" w:hAnsi="Corbel"/>
          <w:sz w:val="18"/>
          <w:szCs w:val="18"/>
        </w:rPr>
        <w:br/>
      </w:r>
      <w:r>
        <w:rPr>
          <w:rFonts w:ascii="Corbel" w:hAnsi="Corbel"/>
          <w:sz w:val="18"/>
          <w:szCs w:val="18"/>
        </w:rPr>
        <w:tab/>
        <w:t>- object naming</w:t>
      </w:r>
      <w:r w:rsidR="00A331FF">
        <w:rPr>
          <w:rFonts w:ascii="Corbel" w:hAnsi="Corbel"/>
          <w:sz w:val="18"/>
          <w:szCs w:val="18"/>
        </w:rPr>
        <w:br/>
      </w:r>
      <w:r>
        <w:rPr>
          <w:rFonts w:ascii="Corbel" w:hAnsi="Corbel"/>
          <w:sz w:val="18"/>
          <w:szCs w:val="18"/>
        </w:rPr>
        <w:tab/>
        <w:t>- repetition of spoken phrases</w:t>
      </w:r>
      <w:r w:rsidR="00A331FF">
        <w:rPr>
          <w:rFonts w:ascii="Corbel" w:hAnsi="Corbel"/>
          <w:sz w:val="18"/>
          <w:szCs w:val="18"/>
        </w:rPr>
        <w:br/>
      </w:r>
      <w:r>
        <w:rPr>
          <w:rFonts w:ascii="Corbel" w:hAnsi="Corbel"/>
          <w:sz w:val="18"/>
          <w:szCs w:val="18"/>
        </w:rPr>
        <w:tab/>
        <w:t>- spontaneous speech (reciting the alphabet; useful in localizing sites of speech arrest)</w:t>
      </w:r>
      <w:r w:rsidR="00A331FF">
        <w:rPr>
          <w:rFonts w:ascii="Corbel" w:hAnsi="Corbel"/>
          <w:sz w:val="18"/>
          <w:szCs w:val="18"/>
        </w:rPr>
        <w:br/>
      </w:r>
      <w:r>
        <w:rPr>
          <w:rFonts w:ascii="Corbel" w:hAnsi="Corbel"/>
          <w:sz w:val="18"/>
          <w:szCs w:val="18"/>
        </w:rPr>
        <w:tab/>
        <w:t>- auditory naming (“what does a king wear on his head?”)</w:t>
      </w:r>
      <w:r w:rsidR="00A331FF">
        <w:rPr>
          <w:rFonts w:ascii="Corbel" w:hAnsi="Corbel"/>
          <w:sz w:val="18"/>
          <w:szCs w:val="18"/>
        </w:rPr>
        <w:br/>
      </w:r>
      <w:r>
        <w:rPr>
          <w:rFonts w:ascii="Corbel" w:hAnsi="Corbel"/>
          <w:sz w:val="18"/>
          <w:szCs w:val="18"/>
        </w:rPr>
        <w:t>- CSM carries a risk of producing seizures which may limit the mapping process or lead to postponement of the planned resection</w:t>
      </w:r>
      <w:r w:rsidR="00A331FF">
        <w:rPr>
          <w:rFonts w:ascii="Corbel" w:hAnsi="Corbel"/>
          <w:sz w:val="18"/>
          <w:szCs w:val="18"/>
        </w:rPr>
        <w:br/>
      </w:r>
      <w:r>
        <w:rPr>
          <w:rFonts w:ascii="Corbel" w:hAnsi="Corbel"/>
          <w:sz w:val="18"/>
          <w:szCs w:val="18"/>
        </w:rPr>
        <w:t xml:space="preserve">- seizures can be controlled by brain surface irrigation with </w:t>
      </w:r>
      <w:r w:rsidRPr="003D725F">
        <w:rPr>
          <w:rFonts w:ascii="Corbel" w:hAnsi="Corbel"/>
          <w:sz w:val="18"/>
          <w:szCs w:val="18"/>
          <w:highlight w:val="yellow"/>
        </w:rPr>
        <w:t>ice-cold saline</w:t>
      </w:r>
      <w:r w:rsidR="00A331FF">
        <w:rPr>
          <w:rFonts w:ascii="Corbel" w:hAnsi="Corbel"/>
          <w:sz w:val="18"/>
          <w:szCs w:val="18"/>
        </w:rPr>
        <w:br/>
      </w:r>
      <w:r>
        <w:rPr>
          <w:rFonts w:ascii="Corbel" w:hAnsi="Corbel"/>
          <w:sz w:val="18"/>
          <w:szCs w:val="18"/>
        </w:rPr>
        <w:t>- complications: hemorrhage, infection, CSF leak, stroke, postoperative seizures (AED for 2-4 weeks after s</w:t>
      </w:r>
      <w:r w:rsidR="00A331FF">
        <w:rPr>
          <w:rFonts w:ascii="Corbel" w:hAnsi="Corbel"/>
          <w:sz w:val="18"/>
          <w:szCs w:val="18"/>
        </w:rPr>
        <w:t>urgery), postoperative language</w:t>
      </w:r>
      <w:r w:rsidR="00A331FF">
        <w:rPr>
          <w:rFonts w:ascii="Corbel" w:hAnsi="Corbel"/>
          <w:sz w:val="18"/>
          <w:szCs w:val="18"/>
        </w:rPr>
        <w:br/>
      </w:r>
      <w:r w:rsidR="00EC5ED0">
        <w:rPr>
          <w:rFonts w:ascii="Corbel" w:hAnsi="Corbel"/>
          <w:sz w:val="18"/>
          <w:szCs w:val="18"/>
        </w:rPr>
        <w:t xml:space="preserve">   </w:t>
      </w:r>
      <w:r w:rsidR="00A331FF">
        <w:rPr>
          <w:rFonts w:ascii="Corbel" w:hAnsi="Corbel"/>
          <w:sz w:val="18"/>
          <w:szCs w:val="18"/>
        </w:rPr>
        <w:t xml:space="preserve">deficit, </w:t>
      </w:r>
      <w:r>
        <w:rPr>
          <w:rFonts w:ascii="Corbel" w:hAnsi="Corbel"/>
          <w:sz w:val="18"/>
          <w:szCs w:val="18"/>
        </w:rPr>
        <w:t>delayed postoperative language deficit (MRI and EEG should be obtained)</w:t>
      </w:r>
    </w:p>
    <w:p w14:paraId="4320F435" w14:textId="77777777" w:rsidR="00653863" w:rsidRPr="00620F9A" w:rsidRDefault="00653863" w:rsidP="001E6B9A">
      <w:pPr>
        <w:pStyle w:val="NormalWeb"/>
        <w:shd w:val="clear" w:color="auto" w:fill="FFFFFF"/>
        <w:rPr>
          <w:rFonts w:ascii="Corbel" w:hAnsi="Corbel"/>
          <w:bCs/>
          <w:color w:val="5B5B63"/>
          <w:sz w:val="18"/>
          <w:szCs w:val="18"/>
        </w:rPr>
      </w:pPr>
      <w:bookmarkStart w:id="0" w:name="_GoBack"/>
      <w:bookmarkEnd w:id="0"/>
    </w:p>
    <w:sectPr w:rsidR="00653863" w:rsidRPr="00620F9A" w:rsidSect="000E317C">
      <w:type w:val="continuous"/>
      <w:pgSz w:w="12240" w:h="15840"/>
      <w:pgMar w:top="720" w:right="720" w:bottom="806" w:left="108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6996AF" w14:textId="77777777" w:rsidR="00893C4E" w:rsidRDefault="00893C4E">
      <w:pPr>
        <w:spacing w:after="0"/>
      </w:pPr>
      <w:r>
        <w:separator/>
      </w:r>
    </w:p>
  </w:endnote>
  <w:endnote w:type="continuationSeparator" w:id="0">
    <w:p w14:paraId="11ECDCD3" w14:textId="77777777" w:rsidR="00893C4E" w:rsidRDefault="00893C4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orbel">
    <w:panose1 w:val="020B0503020204020204"/>
    <w:charset w:val="00"/>
    <w:family w:val="auto"/>
    <w:pitch w:val="variable"/>
    <w:sig w:usb0="A00002EF" w:usb1="4000A44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42A87A" w14:textId="77777777" w:rsidR="00893C4E" w:rsidRDefault="00893C4E" w:rsidP="0071442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A461EC6" w14:textId="77777777" w:rsidR="00893C4E" w:rsidRDefault="00893C4E" w:rsidP="00765A7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D40CAE" w14:textId="77777777" w:rsidR="00893C4E" w:rsidRPr="00EA0F61" w:rsidRDefault="00893C4E" w:rsidP="00EA0F61">
    <w:pPr>
      <w:pStyle w:val="Footer"/>
      <w:framePr w:wrap="around" w:vAnchor="text" w:hAnchor="page" w:x="11422" w:y="-78"/>
      <w:rPr>
        <w:rStyle w:val="PageNumber"/>
        <w:rFonts w:ascii="Corbel" w:hAnsi="Corbel"/>
        <w:sz w:val="18"/>
        <w:szCs w:val="18"/>
      </w:rPr>
    </w:pPr>
    <w:r w:rsidRPr="00EA0F61">
      <w:rPr>
        <w:rStyle w:val="PageNumber"/>
        <w:rFonts w:ascii="Corbel" w:hAnsi="Corbel"/>
        <w:sz w:val="18"/>
        <w:szCs w:val="18"/>
      </w:rPr>
      <w:fldChar w:fldCharType="begin"/>
    </w:r>
    <w:r w:rsidRPr="00EA0F61">
      <w:rPr>
        <w:rStyle w:val="PageNumber"/>
        <w:rFonts w:ascii="Corbel" w:hAnsi="Corbel"/>
        <w:sz w:val="18"/>
        <w:szCs w:val="18"/>
      </w:rPr>
      <w:instrText xml:space="preserve">PAGE  </w:instrText>
    </w:r>
    <w:r w:rsidRPr="00EA0F61">
      <w:rPr>
        <w:rStyle w:val="PageNumber"/>
        <w:rFonts w:ascii="Corbel" w:hAnsi="Corbel"/>
        <w:sz w:val="18"/>
        <w:szCs w:val="18"/>
      </w:rPr>
      <w:fldChar w:fldCharType="separate"/>
    </w:r>
    <w:r w:rsidR="00EC5ED0">
      <w:rPr>
        <w:rStyle w:val="PageNumber"/>
        <w:rFonts w:ascii="Corbel" w:hAnsi="Corbel"/>
        <w:noProof/>
        <w:sz w:val="18"/>
        <w:szCs w:val="18"/>
      </w:rPr>
      <w:t>1</w:t>
    </w:r>
    <w:r w:rsidRPr="00EA0F61">
      <w:rPr>
        <w:rStyle w:val="PageNumber"/>
        <w:rFonts w:ascii="Corbel" w:hAnsi="Corbel"/>
        <w:sz w:val="18"/>
        <w:szCs w:val="18"/>
      </w:rPr>
      <w:fldChar w:fldCharType="end"/>
    </w:r>
  </w:p>
  <w:p w14:paraId="10F77795" w14:textId="77777777" w:rsidR="00893C4E" w:rsidRDefault="00893C4E" w:rsidP="00765A7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13AF5C" w14:textId="77777777" w:rsidR="00893C4E" w:rsidRDefault="00893C4E">
      <w:pPr>
        <w:spacing w:after="0"/>
      </w:pPr>
      <w:r>
        <w:separator/>
      </w:r>
    </w:p>
  </w:footnote>
  <w:footnote w:type="continuationSeparator" w:id="0">
    <w:p w14:paraId="5347C06C" w14:textId="77777777" w:rsidR="00893C4E" w:rsidRDefault="00893C4E">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4BAC2D" w14:textId="77777777" w:rsidR="00893C4E" w:rsidRPr="008742A6" w:rsidRDefault="00893C4E">
    <w:pPr>
      <w:pStyle w:val="Header"/>
      <w:rPr>
        <w:rFonts w:ascii="Corbel" w:hAnsi="Corbel"/>
      </w:rPr>
    </w:pPr>
    <w:r>
      <w:rPr>
        <w:rFonts w:ascii="Corbel" w:hAnsi="Corbel"/>
      </w:rPr>
      <w:t>Craniotomies</w:t>
    </w:r>
    <w:r>
      <w:rPr>
        <w:rFonts w:ascii="Corbel" w:hAnsi="Corbel"/>
      </w:rPr>
      <w:br/>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8742A6"/>
    <w:rsid w:val="00003A51"/>
    <w:rsid w:val="000243F3"/>
    <w:rsid w:val="00061F21"/>
    <w:rsid w:val="000B4B39"/>
    <w:rsid w:val="000E317C"/>
    <w:rsid w:val="00126969"/>
    <w:rsid w:val="00147D92"/>
    <w:rsid w:val="0015613A"/>
    <w:rsid w:val="001B0831"/>
    <w:rsid w:val="001B3646"/>
    <w:rsid w:val="001B61CA"/>
    <w:rsid w:val="001E6B9A"/>
    <w:rsid w:val="00220185"/>
    <w:rsid w:val="00267CDC"/>
    <w:rsid w:val="00273EDE"/>
    <w:rsid w:val="002E60E7"/>
    <w:rsid w:val="00302D86"/>
    <w:rsid w:val="00390217"/>
    <w:rsid w:val="003D725F"/>
    <w:rsid w:val="00465E4F"/>
    <w:rsid w:val="004A0600"/>
    <w:rsid w:val="00546EEB"/>
    <w:rsid w:val="00562B89"/>
    <w:rsid w:val="00573A2F"/>
    <w:rsid w:val="00620F9A"/>
    <w:rsid w:val="00653863"/>
    <w:rsid w:val="00663380"/>
    <w:rsid w:val="006741A3"/>
    <w:rsid w:val="00714427"/>
    <w:rsid w:val="00730E2E"/>
    <w:rsid w:val="00765A75"/>
    <w:rsid w:val="007E4B81"/>
    <w:rsid w:val="00816D6C"/>
    <w:rsid w:val="008742A6"/>
    <w:rsid w:val="00893C4E"/>
    <w:rsid w:val="008B3BC4"/>
    <w:rsid w:val="008C19F1"/>
    <w:rsid w:val="00950710"/>
    <w:rsid w:val="009C15B9"/>
    <w:rsid w:val="009D77B1"/>
    <w:rsid w:val="00A22C33"/>
    <w:rsid w:val="00A331FF"/>
    <w:rsid w:val="00A421FF"/>
    <w:rsid w:val="00AA2D2C"/>
    <w:rsid w:val="00AC697A"/>
    <w:rsid w:val="00B4679B"/>
    <w:rsid w:val="00B55A89"/>
    <w:rsid w:val="00C7290F"/>
    <w:rsid w:val="00C8496A"/>
    <w:rsid w:val="00CC4D19"/>
    <w:rsid w:val="00CE6307"/>
    <w:rsid w:val="00CF0D5E"/>
    <w:rsid w:val="00CF6904"/>
    <w:rsid w:val="00D7323E"/>
    <w:rsid w:val="00D80CBD"/>
    <w:rsid w:val="00DA3DA5"/>
    <w:rsid w:val="00DF65B7"/>
    <w:rsid w:val="00E76F57"/>
    <w:rsid w:val="00EA0F61"/>
    <w:rsid w:val="00EC5ED0"/>
    <w:rsid w:val="00EC7EFC"/>
    <w:rsid w:val="00F07A69"/>
    <w:rsid w:val="00FD7F35"/>
    <w:rsid w:val="00FF753C"/>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14:docId w14:val="4193FAE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pPr>
        <w:spacing w:after="200"/>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1876"/>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742A6"/>
    <w:pPr>
      <w:tabs>
        <w:tab w:val="center" w:pos="4320"/>
        <w:tab w:val="right" w:pos="8640"/>
      </w:tabs>
      <w:spacing w:after="0"/>
    </w:pPr>
  </w:style>
  <w:style w:type="character" w:customStyle="1" w:styleId="HeaderChar">
    <w:name w:val="Header Char"/>
    <w:basedOn w:val="DefaultParagraphFont"/>
    <w:link w:val="Header"/>
    <w:uiPriority w:val="99"/>
    <w:rsid w:val="008742A6"/>
    <w:rPr>
      <w:sz w:val="24"/>
      <w:szCs w:val="24"/>
    </w:rPr>
  </w:style>
  <w:style w:type="paragraph" w:styleId="Footer">
    <w:name w:val="footer"/>
    <w:basedOn w:val="Normal"/>
    <w:link w:val="FooterChar"/>
    <w:uiPriority w:val="99"/>
    <w:unhideWhenUsed/>
    <w:rsid w:val="008742A6"/>
    <w:pPr>
      <w:tabs>
        <w:tab w:val="center" w:pos="4320"/>
        <w:tab w:val="right" w:pos="8640"/>
      </w:tabs>
      <w:spacing w:after="0"/>
    </w:pPr>
  </w:style>
  <w:style w:type="character" w:customStyle="1" w:styleId="FooterChar">
    <w:name w:val="Footer Char"/>
    <w:basedOn w:val="DefaultParagraphFont"/>
    <w:link w:val="Footer"/>
    <w:uiPriority w:val="99"/>
    <w:rsid w:val="008742A6"/>
    <w:rPr>
      <w:sz w:val="24"/>
      <w:szCs w:val="24"/>
    </w:rPr>
  </w:style>
  <w:style w:type="table" w:styleId="TableGrid">
    <w:name w:val="Table Grid"/>
    <w:basedOn w:val="TableNormal"/>
    <w:uiPriority w:val="59"/>
    <w:rsid w:val="008742A6"/>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C7EFC"/>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EC7EFC"/>
    <w:rPr>
      <w:rFonts w:ascii="Lucida Grande" w:hAnsi="Lucida Grande"/>
      <w:sz w:val="18"/>
      <w:szCs w:val="18"/>
    </w:rPr>
  </w:style>
  <w:style w:type="paragraph" w:styleId="ListParagraph">
    <w:name w:val="List Paragraph"/>
    <w:basedOn w:val="Normal"/>
    <w:uiPriority w:val="34"/>
    <w:qFormat/>
    <w:rsid w:val="00CF6904"/>
    <w:pPr>
      <w:ind w:left="720"/>
      <w:contextualSpacing/>
    </w:pPr>
  </w:style>
  <w:style w:type="paragraph" w:styleId="NormalWeb">
    <w:name w:val="Normal (Web)"/>
    <w:basedOn w:val="Normal"/>
    <w:uiPriority w:val="99"/>
    <w:unhideWhenUsed/>
    <w:rsid w:val="00FD7F35"/>
    <w:pPr>
      <w:spacing w:before="100" w:beforeAutospacing="1" w:after="100" w:afterAutospacing="1"/>
    </w:pPr>
    <w:rPr>
      <w:rFonts w:ascii="Times" w:hAnsi="Times" w:cs="Times New Roman"/>
      <w:sz w:val="20"/>
      <w:szCs w:val="20"/>
    </w:rPr>
  </w:style>
  <w:style w:type="character" w:styleId="PageNumber">
    <w:name w:val="page number"/>
    <w:basedOn w:val="DefaultParagraphFont"/>
    <w:uiPriority w:val="99"/>
    <w:semiHidden/>
    <w:unhideWhenUsed/>
    <w:rsid w:val="00765A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75337">
      <w:bodyDiv w:val="1"/>
      <w:marLeft w:val="0"/>
      <w:marRight w:val="0"/>
      <w:marTop w:val="0"/>
      <w:marBottom w:val="0"/>
      <w:divBdr>
        <w:top w:val="none" w:sz="0" w:space="0" w:color="auto"/>
        <w:left w:val="none" w:sz="0" w:space="0" w:color="auto"/>
        <w:bottom w:val="none" w:sz="0" w:space="0" w:color="auto"/>
        <w:right w:val="none" w:sz="0" w:space="0" w:color="auto"/>
      </w:divBdr>
      <w:divsChild>
        <w:div w:id="641663523">
          <w:marLeft w:val="0"/>
          <w:marRight w:val="0"/>
          <w:marTop w:val="0"/>
          <w:marBottom w:val="0"/>
          <w:divBdr>
            <w:top w:val="none" w:sz="0" w:space="0" w:color="auto"/>
            <w:left w:val="none" w:sz="0" w:space="0" w:color="auto"/>
            <w:bottom w:val="none" w:sz="0" w:space="0" w:color="auto"/>
            <w:right w:val="none" w:sz="0" w:space="0" w:color="auto"/>
          </w:divBdr>
          <w:divsChild>
            <w:div w:id="1260873649">
              <w:marLeft w:val="0"/>
              <w:marRight w:val="0"/>
              <w:marTop w:val="0"/>
              <w:marBottom w:val="0"/>
              <w:divBdr>
                <w:top w:val="none" w:sz="0" w:space="0" w:color="auto"/>
                <w:left w:val="none" w:sz="0" w:space="0" w:color="auto"/>
                <w:bottom w:val="none" w:sz="0" w:space="0" w:color="auto"/>
                <w:right w:val="none" w:sz="0" w:space="0" w:color="auto"/>
              </w:divBdr>
              <w:divsChild>
                <w:div w:id="334915123">
                  <w:marLeft w:val="0"/>
                  <w:marRight w:val="0"/>
                  <w:marTop w:val="0"/>
                  <w:marBottom w:val="0"/>
                  <w:divBdr>
                    <w:top w:val="none" w:sz="0" w:space="0" w:color="auto"/>
                    <w:left w:val="none" w:sz="0" w:space="0" w:color="auto"/>
                    <w:bottom w:val="none" w:sz="0" w:space="0" w:color="auto"/>
                    <w:right w:val="none" w:sz="0" w:space="0" w:color="auto"/>
                  </w:divBdr>
                  <w:divsChild>
                    <w:div w:id="159346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173923">
      <w:bodyDiv w:val="1"/>
      <w:marLeft w:val="0"/>
      <w:marRight w:val="0"/>
      <w:marTop w:val="0"/>
      <w:marBottom w:val="0"/>
      <w:divBdr>
        <w:top w:val="none" w:sz="0" w:space="0" w:color="auto"/>
        <w:left w:val="none" w:sz="0" w:space="0" w:color="auto"/>
        <w:bottom w:val="none" w:sz="0" w:space="0" w:color="auto"/>
        <w:right w:val="none" w:sz="0" w:space="0" w:color="auto"/>
      </w:divBdr>
      <w:divsChild>
        <w:div w:id="2005547636">
          <w:marLeft w:val="0"/>
          <w:marRight w:val="0"/>
          <w:marTop w:val="0"/>
          <w:marBottom w:val="0"/>
          <w:divBdr>
            <w:top w:val="none" w:sz="0" w:space="0" w:color="auto"/>
            <w:left w:val="none" w:sz="0" w:space="0" w:color="auto"/>
            <w:bottom w:val="none" w:sz="0" w:space="0" w:color="auto"/>
            <w:right w:val="none" w:sz="0" w:space="0" w:color="auto"/>
          </w:divBdr>
          <w:divsChild>
            <w:div w:id="399332928">
              <w:marLeft w:val="0"/>
              <w:marRight w:val="0"/>
              <w:marTop w:val="0"/>
              <w:marBottom w:val="0"/>
              <w:divBdr>
                <w:top w:val="none" w:sz="0" w:space="0" w:color="auto"/>
                <w:left w:val="none" w:sz="0" w:space="0" w:color="auto"/>
                <w:bottom w:val="none" w:sz="0" w:space="0" w:color="auto"/>
                <w:right w:val="none" w:sz="0" w:space="0" w:color="auto"/>
              </w:divBdr>
              <w:divsChild>
                <w:div w:id="709110467">
                  <w:marLeft w:val="0"/>
                  <w:marRight w:val="0"/>
                  <w:marTop w:val="0"/>
                  <w:marBottom w:val="0"/>
                  <w:divBdr>
                    <w:top w:val="none" w:sz="0" w:space="0" w:color="auto"/>
                    <w:left w:val="none" w:sz="0" w:space="0" w:color="auto"/>
                    <w:bottom w:val="none" w:sz="0" w:space="0" w:color="auto"/>
                    <w:right w:val="none" w:sz="0" w:space="0" w:color="auto"/>
                  </w:divBdr>
                  <w:divsChild>
                    <w:div w:id="41124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968401">
      <w:bodyDiv w:val="1"/>
      <w:marLeft w:val="0"/>
      <w:marRight w:val="0"/>
      <w:marTop w:val="0"/>
      <w:marBottom w:val="0"/>
      <w:divBdr>
        <w:top w:val="none" w:sz="0" w:space="0" w:color="auto"/>
        <w:left w:val="none" w:sz="0" w:space="0" w:color="auto"/>
        <w:bottom w:val="none" w:sz="0" w:space="0" w:color="auto"/>
        <w:right w:val="none" w:sz="0" w:space="0" w:color="auto"/>
      </w:divBdr>
      <w:divsChild>
        <w:div w:id="306932601">
          <w:marLeft w:val="0"/>
          <w:marRight w:val="0"/>
          <w:marTop w:val="0"/>
          <w:marBottom w:val="0"/>
          <w:divBdr>
            <w:top w:val="none" w:sz="0" w:space="0" w:color="auto"/>
            <w:left w:val="none" w:sz="0" w:space="0" w:color="auto"/>
            <w:bottom w:val="none" w:sz="0" w:space="0" w:color="auto"/>
            <w:right w:val="none" w:sz="0" w:space="0" w:color="auto"/>
          </w:divBdr>
          <w:divsChild>
            <w:div w:id="909147105">
              <w:marLeft w:val="0"/>
              <w:marRight w:val="0"/>
              <w:marTop w:val="0"/>
              <w:marBottom w:val="0"/>
              <w:divBdr>
                <w:top w:val="none" w:sz="0" w:space="0" w:color="auto"/>
                <w:left w:val="none" w:sz="0" w:space="0" w:color="auto"/>
                <w:bottom w:val="none" w:sz="0" w:space="0" w:color="auto"/>
                <w:right w:val="none" w:sz="0" w:space="0" w:color="auto"/>
              </w:divBdr>
              <w:divsChild>
                <w:div w:id="707293210">
                  <w:marLeft w:val="0"/>
                  <w:marRight w:val="0"/>
                  <w:marTop w:val="0"/>
                  <w:marBottom w:val="0"/>
                  <w:divBdr>
                    <w:top w:val="none" w:sz="0" w:space="0" w:color="auto"/>
                    <w:left w:val="none" w:sz="0" w:space="0" w:color="auto"/>
                    <w:bottom w:val="none" w:sz="0" w:space="0" w:color="auto"/>
                    <w:right w:val="none" w:sz="0" w:space="0" w:color="auto"/>
                  </w:divBdr>
                  <w:divsChild>
                    <w:div w:id="232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798706">
      <w:bodyDiv w:val="1"/>
      <w:marLeft w:val="0"/>
      <w:marRight w:val="0"/>
      <w:marTop w:val="0"/>
      <w:marBottom w:val="0"/>
      <w:divBdr>
        <w:top w:val="none" w:sz="0" w:space="0" w:color="auto"/>
        <w:left w:val="none" w:sz="0" w:space="0" w:color="auto"/>
        <w:bottom w:val="none" w:sz="0" w:space="0" w:color="auto"/>
        <w:right w:val="none" w:sz="0" w:space="0" w:color="auto"/>
      </w:divBdr>
      <w:divsChild>
        <w:div w:id="880827493">
          <w:marLeft w:val="0"/>
          <w:marRight w:val="0"/>
          <w:marTop w:val="0"/>
          <w:marBottom w:val="0"/>
          <w:divBdr>
            <w:top w:val="none" w:sz="0" w:space="0" w:color="auto"/>
            <w:left w:val="none" w:sz="0" w:space="0" w:color="auto"/>
            <w:bottom w:val="none" w:sz="0" w:space="0" w:color="auto"/>
            <w:right w:val="none" w:sz="0" w:space="0" w:color="auto"/>
          </w:divBdr>
          <w:divsChild>
            <w:div w:id="1960913754">
              <w:marLeft w:val="0"/>
              <w:marRight w:val="0"/>
              <w:marTop w:val="0"/>
              <w:marBottom w:val="0"/>
              <w:divBdr>
                <w:top w:val="none" w:sz="0" w:space="0" w:color="auto"/>
                <w:left w:val="none" w:sz="0" w:space="0" w:color="auto"/>
                <w:bottom w:val="none" w:sz="0" w:space="0" w:color="auto"/>
                <w:right w:val="none" w:sz="0" w:space="0" w:color="auto"/>
              </w:divBdr>
              <w:divsChild>
                <w:div w:id="1637174464">
                  <w:marLeft w:val="0"/>
                  <w:marRight w:val="0"/>
                  <w:marTop w:val="0"/>
                  <w:marBottom w:val="0"/>
                  <w:divBdr>
                    <w:top w:val="none" w:sz="0" w:space="0" w:color="auto"/>
                    <w:left w:val="none" w:sz="0" w:space="0" w:color="auto"/>
                    <w:bottom w:val="none" w:sz="0" w:space="0" w:color="auto"/>
                    <w:right w:val="none" w:sz="0" w:space="0" w:color="auto"/>
                  </w:divBdr>
                  <w:divsChild>
                    <w:div w:id="46026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383309">
      <w:bodyDiv w:val="1"/>
      <w:marLeft w:val="0"/>
      <w:marRight w:val="0"/>
      <w:marTop w:val="0"/>
      <w:marBottom w:val="0"/>
      <w:divBdr>
        <w:top w:val="none" w:sz="0" w:space="0" w:color="auto"/>
        <w:left w:val="none" w:sz="0" w:space="0" w:color="auto"/>
        <w:bottom w:val="none" w:sz="0" w:space="0" w:color="auto"/>
        <w:right w:val="none" w:sz="0" w:space="0" w:color="auto"/>
      </w:divBdr>
      <w:divsChild>
        <w:div w:id="1542090918">
          <w:marLeft w:val="0"/>
          <w:marRight w:val="0"/>
          <w:marTop w:val="0"/>
          <w:marBottom w:val="0"/>
          <w:divBdr>
            <w:top w:val="none" w:sz="0" w:space="0" w:color="auto"/>
            <w:left w:val="none" w:sz="0" w:space="0" w:color="auto"/>
            <w:bottom w:val="none" w:sz="0" w:space="0" w:color="auto"/>
            <w:right w:val="none" w:sz="0" w:space="0" w:color="auto"/>
          </w:divBdr>
          <w:divsChild>
            <w:div w:id="1463691005">
              <w:marLeft w:val="0"/>
              <w:marRight w:val="0"/>
              <w:marTop w:val="0"/>
              <w:marBottom w:val="0"/>
              <w:divBdr>
                <w:top w:val="none" w:sz="0" w:space="0" w:color="auto"/>
                <w:left w:val="none" w:sz="0" w:space="0" w:color="auto"/>
                <w:bottom w:val="none" w:sz="0" w:space="0" w:color="auto"/>
                <w:right w:val="none" w:sz="0" w:space="0" w:color="auto"/>
              </w:divBdr>
              <w:divsChild>
                <w:div w:id="530262208">
                  <w:marLeft w:val="0"/>
                  <w:marRight w:val="0"/>
                  <w:marTop w:val="0"/>
                  <w:marBottom w:val="0"/>
                  <w:divBdr>
                    <w:top w:val="none" w:sz="0" w:space="0" w:color="auto"/>
                    <w:left w:val="none" w:sz="0" w:space="0" w:color="auto"/>
                    <w:bottom w:val="none" w:sz="0" w:space="0" w:color="auto"/>
                    <w:right w:val="none" w:sz="0" w:space="0" w:color="auto"/>
                  </w:divBdr>
                  <w:divsChild>
                    <w:div w:id="44874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5513027">
      <w:bodyDiv w:val="1"/>
      <w:marLeft w:val="0"/>
      <w:marRight w:val="0"/>
      <w:marTop w:val="0"/>
      <w:marBottom w:val="0"/>
      <w:divBdr>
        <w:top w:val="none" w:sz="0" w:space="0" w:color="auto"/>
        <w:left w:val="none" w:sz="0" w:space="0" w:color="auto"/>
        <w:bottom w:val="none" w:sz="0" w:space="0" w:color="auto"/>
        <w:right w:val="none" w:sz="0" w:space="0" w:color="auto"/>
      </w:divBdr>
      <w:divsChild>
        <w:div w:id="1876381452">
          <w:marLeft w:val="0"/>
          <w:marRight w:val="0"/>
          <w:marTop w:val="0"/>
          <w:marBottom w:val="0"/>
          <w:divBdr>
            <w:top w:val="none" w:sz="0" w:space="0" w:color="auto"/>
            <w:left w:val="none" w:sz="0" w:space="0" w:color="auto"/>
            <w:bottom w:val="none" w:sz="0" w:space="0" w:color="auto"/>
            <w:right w:val="none" w:sz="0" w:space="0" w:color="auto"/>
          </w:divBdr>
          <w:divsChild>
            <w:div w:id="1473522410">
              <w:marLeft w:val="0"/>
              <w:marRight w:val="0"/>
              <w:marTop w:val="0"/>
              <w:marBottom w:val="0"/>
              <w:divBdr>
                <w:top w:val="none" w:sz="0" w:space="0" w:color="auto"/>
                <w:left w:val="none" w:sz="0" w:space="0" w:color="auto"/>
                <w:bottom w:val="none" w:sz="0" w:space="0" w:color="auto"/>
                <w:right w:val="none" w:sz="0" w:space="0" w:color="auto"/>
              </w:divBdr>
              <w:divsChild>
                <w:div w:id="991787265">
                  <w:marLeft w:val="0"/>
                  <w:marRight w:val="0"/>
                  <w:marTop w:val="0"/>
                  <w:marBottom w:val="0"/>
                  <w:divBdr>
                    <w:top w:val="none" w:sz="0" w:space="0" w:color="auto"/>
                    <w:left w:val="none" w:sz="0" w:space="0" w:color="auto"/>
                    <w:bottom w:val="none" w:sz="0" w:space="0" w:color="auto"/>
                    <w:right w:val="none" w:sz="0" w:space="0" w:color="auto"/>
                  </w:divBdr>
                  <w:divsChild>
                    <w:div w:id="82910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030015">
      <w:bodyDiv w:val="1"/>
      <w:marLeft w:val="0"/>
      <w:marRight w:val="0"/>
      <w:marTop w:val="0"/>
      <w:marBottom w:val="0"/>
      <w:divBdr>
        <w:top w:val="none" w:sz="0" w:space="0" w:color="auto"/>
        <w:left w:val="none" w:sz="0" w:space="0" w:color="auto"/>
        <w:bottom w:val="none" w:sz="0" w:space="0" w:color="auto"/>
        <w:right w:val="none" w:sz="0" w:space="0" w:color="auto"/>
      </w:divBdr>
      <w:divsChild>
        <w:div w:id="1463114273">
          <w:marLeft w:val="0"/>
          <w:marRight w:val="0"/>
          <w:marTop w:val="0"/>
          <w:marBottom w:val="0"/>
          <w:divBdr>
            <w:top w:val="none" w:sz="0" w:space="0" w:color="auto"/>
            <w:left w:val="none" w:sz="0" w:space="0" w:color="auto"/>
            <w:bottom w:val="none" w:sz="0" w:space="0" w:color="auto"/>
            <w:right w:val="none" w:sz="0" w:space="0" w:color="auto"/>
          </w:divBdr>
          <w:divsChild>
            <w:div w:id="106046298">
              <w:marLeft w:val="0"/>
              <w:marRight w:val="0"/>
              <w:marTop w:val="0"/>
              <w:marBottom w:val="0"/>
              <w:divBdr>
                <w:top w:val="none" w:sz="0" w:space="0" w:color="auto"/>
                <w:left w:val="none" w:sz="0" w:space="0" w:color="auto"/>
                <w:bottom w:val="none" w:sz="0" w:space="0" w:color="auto"/>
                <w:right w:val="none" w:sz="0" w:space="0" w:color="auto"/>
              </w:divBdr>
              <w:divsChild>
                <w:div w:id="70659195">
                  <w:marLeft w:val="0"/>
                  <w:marRight w:val="0"/>
                  <w:marTop w:val="0"/>
                  <w:marBottom w:val="0"/>
                  <w:divBdr>
                    <w:top w:val="none" w:sz="0" w:space="0" w:color="auto"/>
                    <w:left w:val="none" w:sz="0" w:space="0" w:color="auto"/>
                    <w:bottom w:val="none" w:sz="0" w:space="0" w:color="auto"/>
                    <w:right w:val="none" w:sz="0" w:space="0" w:color="auto"/>
                  </w:divBdr>
                  <w:divsChild>
                    <w:div w:id="26662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080926">
      <w:bodyDiv w:val="1"/>
      <w:marLeft w:val="0"/>
      <w:marRight w:val="0"/>
      <w:marTop w:val="0"/>
      <w:marBottom w:val="0"/>
      <w:divBdr>
        <w:top w:val="none" w:sz="0" w:space="0" w:color="auto"/>
        <w:left w:val="none" w:sz="0" w:space="0" w:color="auto"/>
        <w:bottom w:val="none" w:sz="0" w:space="0" w:color="auto"/>
        <w:right w:val="none" w:sz="0" w:space="0" w:color="auto"/>
      </w:divBdr>
      <w:divsChild>
        <w:div w:id="1059329671">
          <w:marLeft w:val="0"/>
          <w:marRight w:val="0"/>
          <w:marTop w:val="0"/>
          <w:marBottom w:val="0"/>
          <w:divBdr>
            <w:top w:val="none" w:sz="0" w:space="0" w:color="auto"/>
            <w:left w:val="none" w:sz="0" w:space="0" w:color="auto"/>
            <w:bottom w:val="none" w:sz="0" w:space="0" w:color="auto"/>
            <w:right w:val="none" w:sz="0" w:space="0" w:color="auto"/>
          </w:divBdr>
          <w:divsChild>
            <w:div w:id="1499341468">
              <w:marLeft w:val="0"/>
              <w:marRight w:val="0"/>
              <w:marTop w:val="0"/>
              <w:marBottom w:val="0"/>
              <w:divBdr>
                <w:top w:val="none" w:sz="0" w:space="0" w:color="auto"/>
                <w:left w:val="none" w:sz="0" w:space="0" w:color="auto"/>
                <w:bottom w:val="none" w:sz="0" w:space="0" w:color="auto"/>
                <w:right w:val="none" w:sz="0" w:space="0" w:color="auto"/>
              </w:divBdr>
              <w:divsChild>
                <w:div w:id="1992826404">
                  <w:marLeft w:val="0"/>
                  <w:marRight w:val="0"/>
                  <w:marTop w:val="0"/>
                  <w:marBottom w:val="0"/>
                  <w:divBdr>
                    <w:top w:val="none" w:sz="0" w:space="0" w:color="auto"/>
                    <w:left w:val="none" w:sz="0" w:space="0" w:color="auto"/>
                    <w:bottom w:val="none" w:sz="0" w:space="0" w:color="auto"/>
                    <w:right w:val="none" w:sz="0" w:space="0" w:color="auto"/>
                  </w:divBdr>
                  <w:divsChild>
                    <w:div w:id="106144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210605">
      <w:bodyDiv w:val="1"/>
      <w:marLeft w:val="0"/>
      <w:marRight w:val="0"/>
      <w:marTop w:val="0"/>
      <w:marBottom w:val="0"/>
      <w:divBdr>
        <w:top w:val="none" w:sz="0" w:space="0" w:color="auto"/>
        <w:left w:val="none" w:sz="0" w:space="0" w:color="auto"/>
        <w:bottom w:val="none" w:sz="0" w:space="0" w:color="auto"/>
        <w:right w:val="none" w:sz="0" w:space="0" w:color="auto"/>
      </w:divBdr>
      <w:divsChild>
        <w:div w:id="1184587314">
          <w:marLeft w:val="0"/>
          <w:marRight w:val="0"/>
          <w:marTop w:val="0"/>
          <w:marBottom w:val="0"/>
          <w:divBdr>
            <w:top w:val="none" w:sz="0" w:space="0" w:color="auto"/>
            <w:left w:val="none" w:sz="0" w:space="0" w:color="auto"/>
            <w:bottom w:val="none" w:sz="0" w:space="0" w:color="auto"/>
            <w:right w:val="none" w:sz="0" w:space="0" w:color="auto"/>
          </w:divBdr>
          <w:divsChild>
            <w:div w:id="696463589">
              <w:marLeft w:val="0"/>
              <w:marRight w:val="0"/>
              <w:marTop w:val="0"/>
              <w:marBottom w:val="0"/>
              <w:divBdr>
                <w:top w:val="none" w:sz="0" w:space="0" w:color="auto"/>
                <w:left w:val="none" w:sz="0" w:space="0" w:color="auto"/>
                <w:bottom w:val="none" w:sz="0" w:space="0" w:color="auto"/>
                <w:right w:val="none" w:sz="0" w:space="0" w:color="auto"/>
              </w:divBdr>
              <w:divsChild>
                <w:div w:id="576938629">
                  <w:marLeft w:val="0"/>
                  <w:marRight w:val="0"/>
                  <w:marTop w:val="0"/>
                  <w:marBottom w:val="0"/>
                  <w:divBdr>
                    <w:top w:val="none" w:sz="0" w:space="0" w:color="auto"/>
                    <w:left w:val="none" w:sz="0" w:space="0" w:color="auto"/>
                    <w:bottom w:val="none" w:sz="0" w:space="0" w:color="auto"/>
                    <w:right w:val="none" w:sz="0" w:space="0" w:color="auto"/>
                  </w:divBdr>
                  <w:divsChild>
                    <w:div w:id="200042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736954">
      <w:bodyDiv w:val="1"/>
      <w:marLeft w:val="0"/>
      <w:marRight w:val="0"/>
      <w:marTop w:val="0"/>
      <w:marBottom w:val="0"/>
      <w:divBdr>
        <w:top w:val="none" w:sz="0" w:space="0" w:color="auto"/>
        <w:left w:val="none" w:sz="0" w:space="0" w:color="auto"/>
        <w:bottom w:val="none" w:sz="0" w:space="0" w:color="auto"/>
        <w:right w:val="none" w:sz="0" w:space="0" w:color="auto"/>
      </w:divBdr>
      <w:divsChild>
        <w:div w:id="740907850">
          <w:marLeft w:val="0"/>
          <w:marRight w:val="0"/>
          <w:marTop w:val="0"/>
          <w:marBottom w:val="0"/>
          <w:divBdr>
            <w:top w:val="none" w:sz="0" w:space="0" w:color="auto"/>
            <w:left w:val="none" w:sz="0" w:space="0" w:color="auto"/>
            <w:bottom w:val="none" w:sz="0" w:space="0" w:color="auto"/>
            <w:right w:val="none" w:sz="0" w:space="0" w:color="auto"/>
          </w:divBdr>
          <w:divsChild>
            <w:div w:id="532116282">
              <w:marLeft w:val="0"/>
              <w:marRight w:val="0"/>
              <w:marTop w:val="0"/>
              <w:marBottom w:val="0"/>
              <w:divBdr>
                <w:top w:val="none" w:sz="0" w:space="0" w:color="auto"/>
                <w:left w:val="none" w:sz="0" w:space="0" w:color="auto"/>
                <w:bottom w:val="none" w:sz="0" w:space="0" w:color="auto"/>
                <w:right w:val="none" w:sz="0" w:space="0" w:color="auto"/>
              </w:divBdr>
              <w:divsChild>
                <w:div w:id="915625864">
                  <w:marLeft w:val="0"/>
                  <w:marRight w:val="0"/>
                  <w:marTop w:val="0"/>
                  <w:marBottom w:val="0"/>
                  <w:divBdr>
                    <w:top w:val="none" w:sz="0" w:space="0" w:color="auto"/>
                    <w:left w:val="none" w:sz="0" w:space="0" w:color="auto"/>
                    <w:bottom w:val="none" w:sz="0" w:space="0" w:color="auto"/>
                    <w:right w:val="none" w:sz="0" w:space="0" w:color="auto"/>
                  </w:divBdr>
                  <w:divsChild>
                    <w:div w:id="10871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217261">
      <w:bodyDiv w:val="1"/>
      <w:marLeft w:val="0"/>
      <w:marRight w:val="0"/>
      <w:marTop w:val="0"/>
      <w:marBottom w:val="0"/>
      <w:divBdr>
        <w:top w:val="none" w:sz="0" w:space="0" w:color="auto"/>
        <w:left w:val="none" w:sz="0" w:space="0" w:color="auto"/>
        <w:bottom w:val="none" w:sz="0" w:space="0" w:color="auto"/>
        <w:right w:val="none" w:sz="0" w:space="0" w:color="auto"/>
      </w:divBdr>
      <w:divsChild>
        <w:div w:id="945885988">
          <w:marLeft w:val="0"/>
          <w:marRight w:val="0"/>
          <w:marTop w:val="0"/>
          <w:marBottom w:val="0"/>
          <w:divBdr>
            <w:top w:val="none" w:sz="0" w:space="0" w:color="auto"/>
            <w:left w:val="none" w:sz="0" w:space="0" w:color="auto"/>
            <w:bottom w:val="none" w:sz="0" w:space="0" w:color="auto"/>
            <w:right w:val="none" w:sz="0" w:space="0" w:color="auto"/>
          </w:divBdr>
          <w:divsChild>
            <w:div w:id="2076510390">
              <w:marLeft w:val="0"/>
              <w:marRight w:val="0"/>
              <w:marTop w:val="0"/>
              <w:marBottom w:val="0"/>
              <w:divBdr>
                <w:top w:val="none" w:sz="0" w:space="0" w:color="auto"/>
                <w:left w:val="none" w:sz="0" w:space="0" w:color="auto"/>
                <w:bottom w:val="none" w:sz="0" w:space="0" w:color="auto"/>
                <w:right w:val="none" w:sz="0" w:space="0" w:color="auto"/>
              </w:divBdr>
              <w:divsChild>
                <w:div w:id="1959992919">
                  <w:marLeft w:val="0"/>
                  <w:marRight w:val="0"/>
                  <w:marTop w:val="0"/>
                  <w:marBottom w:val="0"/>
                  <w:divBdr>
                    <w:top w:val="none" w:sz="0" w:space="0" w:color="auto"/>
                    <w:left w:val="none" w:sz="0" w:space="0" w:color="auto"/>
                    <w:bottom w:val="none" w:sz="0" w:space="0" w:color="auto"/>
                    <w:right w:val="none" w:sz="0" w:space="0" w:color="auto"/>
                  </w:divBdr>
                  <w:divsChild>
                    <w:div w:id="8408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683571">
      <w:bodyDiv w:val="1"/>
      <w:marLeft w:val="0"/>
      <w:marRight w:val="0"/>
      <w:marTop w:val="0"/>
      <w:marBottom w:val="0"/>
      <w:divBdr>
        <w:top w:val="none" w:sz="0" w:space="0" w:color="auto"/>
        <w:left w:val="none" w:sz="0" w:space="0" w:color="auto"/>
        <w:bottom w:val="none" w:sz="0" w:space="0" w:color="auto"/>
        <w:right w:val="none" w:sz="0" w:space="0" w:color="auto"/>
      </w:divBdr>
      <w:divsChild>
        <w:div w:id="209613931">
          <w:marLeft w:val="0"/>
          <w:marRight w:val="0"/>
          <w:marTop w:val="0"/>
          <w:marBottom w:val="0"/>
          <w:divBdr>
            <w:top w:val="none" w:sz="0" w:space="0" w:color="auto"/>
            <w:left w:val="none" w:sz="0" w:space="0" w:color="auto"/>
            <w:bottom w:val="none" w:sz="0" w:space="0" w:color="auto"/>
            <w:right w:val="none" w:sz="0" w:space="0" w:color="auto"/>
          </w:divBdr>
          <w:divsChild>
            <w:div w:id="844170154">
              <w:marLeft w:val="0"/>
              <w:marRight w:val="0"/>
              <w:marTop w:val="0"/>
              <w:marBottom w:val="0"/>
              <w:divBdr>
                <w:top w:val="none" w:sz="0" w:space="0" w:color="auto"/>
                <w:left w:val="none" w:sz="0" w:space="0" w:color="auto"/>
                <w:bottom w:val="none" w:sz="0" w:space="0" w:color="auto"/>
                <w:right w:val="none" w:sz="0" w:space="0" w:color="auto"/>
              </w:divBdr>
              <w:divsChild>
                <w:div w:id="846285390">
                  <w:marLeft w:val="0"/>
                  <w:marRight w:val="0"/>
                  <w:marTop w:val="0"/>
                  <w:marBottom w:val="0"/>
                  <w:divBdr>
                    <w:top w:val="none" w:sz="0" w:space="0" w:color="auto"/>
                    <w:left w:val="none" w:sz="0" w:space="0" w:color="auto"/>
                    <w:bottom w:val="none" w:sz="0" w:space="0" w:color="auto"/>
                    <w:right w:val="none" w:sz="0" w:space="0" w:color="auto"/>
                  </w:divBdr>
                  <w:divsChild>
                    <w:div w:id="17519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718980">
      <w:bodyDiv w:val="1"/>
      <w:marLeft w:val="0"/>
      <w:marRight w:val="0"/>
      <w:marTop w:val="0"/>
      <w:marBottom w:val="0"/>
      <w:divBdr>
        <w:top w:val="none" w:sz="0" w:space="0" w:color="auto"/>
        <w:left w:val="none" w:sz="0" w:space="0" w:color="auto"/>
        <w:bottom w:val="none" w:sz="0" w:space="0" w:color="auto"/>
        <w:right w:val="none" w:sz="0" w:space="0" w:color="auto"/>
      </w:divBdr>
      <w:divsChild>
        <w:div w:id="1928995661">
          <w:marLeft w:val="0"/>
          <w:marRight w:val="0"/>
          <w:marTop w:val="0"/>
          <w:marBottom w:val="0"/>
          <w:divBdr>
            <w:top w:val="none" w:sz="0" w:space="0" w:color="auto"/>
            <w:left w:val="none" w:sz="0" w:space="0" w:color="auto"/>
            <w:bottom w:val="none" w:sz="0" w:space="0" w:color="auto"/>
            <w:right w:val="none" w:sz="0" w:space="0" w:color="auto"/>
          </w:divBdr>
          <w:divsChild>
            <w:div w:id="558397822">
              <w:marLeft w:val="0"/>
              <w:marRight w:val="0"/>
              <w:marTop w:val="0"/>
              <w:marBottom w:val="0"/>
              <w:divBdr>
                <w:top w:val="none" w:sz="0" w:space="0" w:color="auto"/>
                <w:left w:val="none" w:sz="0" w:space="0" w:color="auto"/>
                <w:bottom w:val="none" w:sz="0" w:space="0" w:color="auto"/>
                <w:right w:val="none" w:sz="0" w:space="0" w:color="auto"/>
              </w:divBdr>
              <w:divsChild>
                <w:div w:id="269901484">
                  <w:marLeft w:val="0"/>
                  <w:marRight w:val="0"/>
                  <w:marTop w:val="0"/>
                  <w:marBottom w:val="0"/>
                  <w:divBdr>
                    <w:top w:val="none" w:sz="0" w:space="0" w:color="auto"/>
                    <w:left w:val="none" w:sz="0" w:space="0" w:color="auto"/>
                    <w:bottom w:val="none" w:sz="0" w:space="0" w:color="auto"/>
                    <w:right w:val="none" w:sz="0" w:space="0" w:color="auto"/>
                  </w:divBdr>
                  <w:divsChild>
                    <w:div w:id="17730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717670">
      <w:bodyDiv w:val="1"/>
      <w:marLeft w:val="0"/>
      <w:marRight w:val="0"/>
      <w:marTop w:val="0"/>
      <w:marBottom w:val="0"/>
      <w:divBdr>
        <w:top w:val="none" w:sz="0" w:space="0" w:color="auto"/>
        <w:left w:val="none" w:sz="0" w:space="0" w:color="auto"/>
        <w:bottom w:val="none" w:sz="0" w:space="0" w:color="auto"/>
        <w:right w:val="none" w:sz="0" w:space="0" w:color="auto"/>
      </w:divBdr>
      <w:divsChild>
        <w:div w:id="1186558133">
          <w:marLeft w:val="0"/>
          <w:marRight w:val="0"/>
          <w:marTop w:val="0"/>
          <w:marBottom w:val="0"/>
          <w:divBdr>
            <w:top w:val="none" w:sz="0" w:space="0" w:color="auto"/>
            <w:left w:val="none" w:sz="0" w:space="0" w:color="auto"/>
            <w:bottom w:val="none" w:sz="0" w:space="0" w:color="auto"/>
            <w:right w:val="none" w:sz="0" w:space="0" w:color="auto"/>
          </w:divBdr>
          <w:divsChild>
            <w:div w:id="485512513">
              <w:marLeft w:val="0"/>
              <w:marRight w:val="0"/>
              <w:marTop w:val="0"/>
              <w:marBottom w:val="0"/>
              <w:divBdr>
                <w:top w:val="none" w:sz="0" w:space="0" w:color="auto"/>
                <w:left w:val="none" w:sz="0" w:space="0" w:color="auto"/>
                <w:bottom w:val="none" w:sz="0" w:space="0" w:color="auto"/>
                <w:right w:val="none" w:sz="0" w:space="0" w:color="auto"/>
              </w:divBdr>
              <w:divsChild>
                <w:div w:id="718550631">
                  <w:marLeft w:val="0"/>
                  <w:marRight w:val="0"/>
                  <w:marTop w:val="0"/>
                  <w:marBottom w:val="0"/>
                  <w:divBdr>
                    <w:top w:val="none" w:sz="0" w:space="0" w:color="auto"/>
                    <w:left w:val="none" w:sz="0" w:space="0" w:color="auto"/>
                    <w:bottom w:val="none" w:sz="0" w:space="0" w:color="auto"/>
                    <w:right w:val="none" w:sz="0" w:space="0" w:color="auto"/>
                  </w:divBdr>
                  <w:divsChild>
                    <w:div w:id="137627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918640">
      <w:bodyDiv w:val="1"/>
      <w:marLeft w:val="0"/>
      <w:marRight w:val="0"/>
      <w:marTop w:val="0"/>
      <w:marBottom w:val="0"/>
      <w:divBdr>
        <w:top w:val="none" w:sz="0" w:space="0" w:color="auto"/>
        <w:left w:val="none" w:sz="0" w:space="0" w:color="auto"/>
        <w:bottom w:val="none" w:sz="0" w:space="0" w:color="auto"/>
        <w:right w:val="none" w:sz="0" w:space="0" w:color="auto"/>
      </w:divBdr>
      <w:divsChild>
        <w:div w:id="1804618346">
          <w:marLeft w:val="0"/>
          <w:marRight w:val="0"/>
          <w:marTop w:val="0"/>
          <w:marBottom w:val="0"/>
          <w:divBdr>
            <w:top w:val="none" w:sz="0" w:space="0" w:color="auto"/>
            <w:left w:val="none" w:sz="0" w:space="0" w:color="auto"/>
            <w:bottom w:val="none" w:sz="0" w:space="0" w:color="auto"/>
            <w:right w:val="none" w:sz="0" w:space="0" w:color="auto"/>
          </w:divBdr>
          <w:divsChild>
            <w:div w:id="1358236512">
              <w:marLeft w:val="0"/>
              <w:marRight w:val="0"/>
              <w:marTop w:val="0"/>
              <w:marBottom w:val="0"/>
              <w:divBdr>
                <w:top w:val="none" w:sz="0" w:space="0" w:color="auto"/>
                <w:left w:val="none" w:sz="0" w:space="0" w:color="auto"/>
                <w:bottom w:val="none" w:sz="0" w:space="0" w:color="auto"/>
                <w:right w:val="none" w:sz="0" w:space="0" w:color="auto"/>
              </w:divBdr>
              <w:divsChild>
                <w:div w:id="1318341456">
                  <w:marLeft w:val="0"/>
                  <w:marRight w:val="0"/>
                  <w:marTop w:val="0"/>
                  <w:marBottom w:val="0"/>
                  <w:divBdr>
                    <w:top w:val="none" w:sz="0" w:space="0" w:color="auto"/>
                    <w:left w:val="none" w:sz="0" w:space="0" w:color="auto"/>
                    <w:bottom w:val="none" w:sz="0" w:space="0" w:color="auto"/>
                    <w:right w:val="none" w:sz="0" w:space="0" w:color="auto"/>
                  </w:divBdr>
                  <w:divsChild>
                    <w:div w:id="130384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151065">
      <w:bodyDiv w:val="1"/>
      <w:marLeft w:val="0"/>
      <w:marRight w:val="0"/>
      <w:marTop w:val="0"/>
      <w:marBottom w:val="0"/>
      <w:divBdr>
        <w:top w:val="none" w:sz="0" w:space="0" w:color="auto"/>
        <w:left w:val="none" w:sz="0" w:space="0" w:color="auto"/>
        <w:bottom w:val="none" w:sz="0" w:space="0" w:color="auto"/>
        <w:right w:val="none" w:sz="0" w:space="0" w:color="auto"/>
      </w:divBdr>
      <w:divsChild>
        <w:div w:id="2126263693">
          <w:marLeft w:val="0"/>
          <w:marRight w:val="0"/>
          <w:marTop w:val="0"/>
          <w:marBottom w:val="0"/>
          <w:divBdr>
            <w:top w:val="none" w:sz="0" w:space="0" w:color="auto"/>
            <w:left w:val="none" w:sz="0" w:space="0" w:color="auto"/>
            <w:bottom w:val="none" w:sz="0" w:space="0" w:color="auto"/>
            <w:right w:val="none" w:sz="0" w:space="0" w:color="auto"/>
          </w:divBdr>
          <w:divsChild>
            <w:div w:id="1626883464">
              <w:marLeft w:val="0"/>
              <w:marRight w:val="0"/>
              <w:marTop w:val="0"/>
              <w:marBottom w:val="0"/>
              <w:divBdr>
                <w:top w:val="none" w:sz="0" w:space="0" w:color="auto"/>
                <w:left w:val="none" w:sz="0" w:space="0" w:color="auto"/>
                <w:bottom w:val="none" w:sz="0" w:space="0" w:color="auto"/>
                <w:right w:val="none" w:sz="0" w:space="0" w:color="auto"/>
              </w:divBdr>
              <w:divsChild>
                <w:div w:id="195508280">
                  <w:marLeft w:val="0"/>
                  <w:marRight w:val="0"/>
                  <w:marTop w:val="0"/>
                  <w:marBottom w:val="0"/>
                  <w:divBdr>
                    <w:top w:val="none" w:sz="0" w:space="0" w:color="auto"/>
                    <w:left w:val="none" w:sz="0" w:space="0" w:color="auto"/>
                    <w:bottom w:val="none" w:sz="0" w:space="0" w:color="auto"/>
                    <w:right w:val="none" w:sz="0" w:space="0" w:color="auto"/>
                  </w:divBdr>
                  <w:divsChild>
                    <w:div w:id="70039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5.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37" Type="http://schemas.openxmlformats.org/officeDocument/2006/relationships/image" Target="media/image29.png"/><Relationship Id="rId38" Type="http://schemas.openxmlformats.org/officeDocument/2006/relationships/image" Target="media/image30.jpeg"/><Relationship Id="rId39" Type="http://schemas.openxmlformats.org/officeDocument/2006/relationships/image" Target="media/image31.gif"/><Relationship Id="rId40" Type="http://schemas.openxmlformats.org/officeDocument/2006/relationships/image" Target="media/image32.gif"/><Relationship Id="rId41" Type="http://schemas.openxmlformats.org/officeDocument/2006/relationships/image" Target="media/image33.gif"/><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png"/><Relationship Id="rId45"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154</TotalTime>
  <Pages>14</Pages>
  <Words>2442</Words>
  <Characters>13921</Characters>
  <Application>Microsoft Macintosh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16331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dc:creator>
  <cp:keywords/>
  <cp:lastModifiedBy>Microsoft Office User</cp:lastModifiedBy>
  <cp:revision>21</cp:revision>
  <dcterms:created xsi:type="dcterms:W3CDTF">2016-10-12T13:59:00Z</dcterms:created>
  <dcterms:modified xsi:type="dcterms:W3CDTF">2016-10-28T18:26:00Z</dcterms:modified>
</cp:coreProperties>
</file>