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D9E7" w14:textId="77777777" w:rsidR="007F4A2B" w:rsidRPr="006A5362" w:rsidRDefault="00C93F76">
      <w:pPr>
        <w:rPr>
          <w:rFonts w:ascii="Corbel" w:hAnsi="Corbel"/>
          <w:sz w:val="18"/>
          <w:u w:val="single"/>
        </w:rPr>
      </w:pPr>
      <w:r w:rsidRPr="006A5362">
        <w:rPr>
          <w:rFonts w:ascii="Corbel" w:hAnsi="Corbel"/>
          <w:sz w:val="18"/>
          <w:u w:val="single"/>
        </w:rPr>
        <w:t>NEUROCRITICAL CARE</w:t>
      </w:r>
    </w:p>
    <w:p w14:paraId="55198122" w14:textId="77777777" w:rsidR="00713D1C" w:rsidRDefault="00713D1C">
      <w:pPr>
        <w:rPr>
          <w:rFonts w:ascii="Corbel" w:hAnsi="Corbel"/>
          <w:sz w:val="18"/>
        </w:rPr>
      </w:pPr>
      <w:r>
        <w:rPr>
          <w:rFonts w:ascii="Corbel" w:hAnsi="Corbel"/>
          <w:color w:val="FF0000"/>
          <w:sz w:val="18"/>
        </w:rPr>
        <w:t>Coagulopathy</w:t>
      </w:r>
      <w:r>
        <w:rPr>
          <w:rFonts w:ascii="Corbel" w:hAnsi="Corbel"/>
          <w:color w:val="FF0000"/>
          <w:sz w:val="18"/>
        </w:rPr>
        <w:br/>
      </w:r>
      <w:r>
        <w:rPr>
          <w:rFonts w:ascii="Corbel" w:hAnsi="Corbel"/>
          <w:sz w:val="18"/>
        </w:rPr>
        <w:t>- prothrombin-complex concentrate: contain factors II, VII, IX, and X</w:t>
      </w:r>
      <w:r>
        <w:rPr>
          <w:rFonts w:ascii="Corbel" w:hAnsi="Corbel"/>
          <w:sz w:val="18"/>
        </w:rPr>
        <w:br/>
        <w:t xml:space="preserve">     - no need for type and cross matching</w:t>
      </w:r>
      <w:r>
        <w:rPr>
          <w:rFonts w:ascii="Corbel" w:hAnsi="Corbel"/>
          <w:sz w:val="18"/>
        </w:rPr>
        <w:br/>
        <w:t xml:space="preserve">     - dose: 50U/kg</w:t>
      </w:r>
      <w:r>
        <w:rPr>
          <w:rFonts w:ascii="Corbel" w:hAnsi="Corbel"/>
          <w:sz w:val="18"/>
        </w:rPr>
        <w:br/>
        <w:t>- vitamin K: 5-10mg PO or IV</w:t>
      </w:r>
      <w:r>
        <w:rPr>
          <w:rFonts w:ascii="Corbel" w:hAnsi="Corbel"/>
          <w:sz w:val="18"/>
        </w:rPr>
        <w:br/>
        <w:t>- FFP: 15ml/kg</w:t>
      </w:r>
    </w:p>
    <w:p w14:paraId="4E7BC5E6" w14:textId="77777777" w:rsidR="00713D1C" w:rsidRPr="00713D1C" w:rsidRDefault="00713D1C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>- ASA 81mg: 85% of platelet function is knocked out</w:t>
      </w:r>
      <w:r>
        <w:rPr>
          <w:rFonts w:ascii="Corbel" w:hAnsi="Corbel"/>
          <w:sz w:val="18"/>
        </w:rPr>
        <w:br/>
        <w:t>- ASA 325mg: 95% of platelet function is knocked out</w:t>
      </w:r>
    </w:p>
    <w:p w14:paraId="7D63EC81" w14:textId="77777777" w:rsidR="00245A63" w:rsidRPr="006A5362" w:rsidRDefault="00245A63">
      <w:pPr>
        <w:rPr>
          <w:rFonts w:ascii="Corbel" w:hAnsi="Corbel"/>
          <w:sz w:val="18"/>
        </w:rPr>
      </w:pPr>
      <w:r w:rsidRPr="006A5362">
        <w:rPr>
          <w:rFonts w:ascii="Corbel" w:hAnsi="Corbel"/>
          <w:color w:val="FF0000"/>
          <w:sz w:val="18"/>
        </w:rPr>
        <w:t>Coma, Initial approach</w:t>
      </w:r>
      <w:r w:rsidRPr="006A5362">
        <w:rPr>
          <w:rFonts w:ascii="Corbel" w:hAnsi="Corbel"/>
          <w:sz w:val="18"/>
        </w:rPr>
        <w:br/>
        <w:t>- C, A, B, Vitals</w:t>
      </w:r>
      <w:r w:rsidRPr="006A5362">
        <w:rPr>
          <w:rFonts w:ascii="Corbel" w:hAnsi="Corbel"/>
          <w:sz w:val="18"/>
        </w:rPr>
        <w:br/>
        <w:t>- correct hypothermia, hypotension</w:t>
      </w:r>
      <w:r w:rsidRPr="006A5362">
        <w:rPr>
          <w:rFonts w:ascii="Corbel" w:hAnsi="Corbel"/>
          <w:sz w:val="18"/>
        </w:rPr>
        <w:br/>
        <w:t>- if trauma, CT head and C spine</w:t>
      </w:r>
      <w:r w:rsidRPr="006A5362">
        <w:rPr>
          <w:rFonts w:ascii="Corbel" w:hAnsi="Corbel"/>
          <w:sz w:val="18"/>
        </w:rPr>
        <w:br/>
        <w:t>- CBC, CMP, PT/PTT, ABG, CO, UDS</w:t>
      </w:r>
      <w:r w:rsidRPr="006A5362">
        <w:rPr>
          <w:rFonts w:ascii="Corbel" w:hAnsi="Corbel"/>
          <w:sz w:val="18"/>
        </w:rPr>
        <w:br/>
        <w:t>- consider IV naloxone or flumazenil (narcotic and benzodiazepine overdose, respectively)</w:t>
      </w:r>
      <w:r w:rsidRPr="006A5362">
        <w:rPr>
          <w:rFonts w:ascii="Corbel" w:hAnsi="Corbel"/>
          <w:sz w:val="18"/>
        </w:rPr>
        <w:br/>
        <w:t>- If CT and MRI are normal, consider EEG</w:t>
      </w:r>
    </w:p>
    <w:p w14:paraId="7D751CE7" w14:textId="77777777" w:rsidR="00E2787C" w:rsidRPr="006A5362" w:rsidRDefault="00E2787C" w:rsidP="00E2787C">
      <w:pPr>
        <w:rPr>
          <w:rFonts w:ascii="Corbel" w:hAnsi="Corbel"/>
          <w:sz w:val="18"/>
          <w:szCs w:val="18"/>
        </w:rPr>
      </w:pPr>
      <w:r w:rsidRPr="006A5362">
        <w:rPr>
          <w:rFonts w:ascii="Corbel" w:hAnsi="Corbel"/>
          <w:color w:val="FF0000"/>
          <w:sz w:val="18"/>
        </w:rPr>
        <w:t>HYPERCOAG WORKUP</w:t>
      </w:r>
      <w:r w:rsidRPr="006A5362">
        <w:rPr>
          <w:rFonts w:ascii="Corbel" w:hAnsi="Corbel"/>
          <w:sz w:val="18"/>
        </w:rPr>
        <w:br/>
        <w:t xml:space="preserve">- </w:t>
      </w:r>
      <w:r w:rsidRPr="006A5362">
        <w:rPr>
          <w:rFonts w:ascii="Corbel" w:hAnsi="Corbel"/>
          <w:sz w:val="18"/>
          <w:szCs w:val="18"/>
        </w:rPr>
        <w:t>Proteins C &amp; S</w:t>
      </w:r>
      <w:r w:rsidRPr="006A5362">
        <w:rPr>
          <w:rFonts w:ascii="Corbel" w:hAnsi="Corbel"/>
          <w:sz w:val="18"/>
          <w:szCs w:val="18"/>
        </w:rPr>
        <w:br/>
        <w:t>- Factor V Leiden</w:t>
      </w:r>
      <w:r w:rsidRPr="006A5362">
        <w:rPr>
          <w:rFonts w:ascii="Corbel" w:hAnsi="Corbel"/>
          <w:sz w:val="18"/>
          <w:szCs w:val="18"/>
        </w:rPr>
        <w:br/>
        <w:t>- Antithrombin</w:t>
      </w:r>
      <w:r w:rsidRPr="006A5362">
        <w:rPr>
          <w:rFonts w:ascii="Corbel" w:hAnsi="Corbel"/>
          <w:sz w:val="18"/>
          <w:szCs w:val="18"/>
        </w:rPr>
        <w:br/>
        <w:t>- Prothrombin gene mutation 20210A</w:t>
      </w:r>
      <w:r w:rsidRPr="006A5362">
        <w:rPr>
          <w:rFonts w:ascii="Corbel" w:hAnsi="Corbel"/>
          <w:sz w:val="18"/>
          <w:szCs w:val="18"/>
        </w:rPr>
        <w:br/>
        <w:t xml:space="preserve">- PT/INR, </w:t>
      </w:r>
      <w:proofErr w:type="spellStart"/>
      <w:r w:rsidRPr="006A5362">
        <w:rPr>
          <w:rFonts w:ascii="Corbel" w:hAnsi="Corbel"/>
          <w:sz w:val="18"/>
          <w:szCs w:val="18"/>
        </w:rPr>
        <w:t>aPTT</w:t>
      </w:r>
      <w:proofErr w:type="spellEnd"/>
      <w:r w:rsidRPr="006A5362">
        <w:rPr>
          <w:rFonts w:ascii="Corbel" w:hAnsi="Corbel"/>
          <w:sz w:val="18"/>
          <w:szCs w:val="18"/>
        </w:rPr>
        <w:br/>
        <w:t>- Lupus anticoagulant</w:t>
      </w:r>
      <w:r w:rsidRPr="006A5362">
        <w:rPr>
          <w:rFonts w:ascii="Corbel" w:hAnsi="Corbel"/>
          <w:sz w:val="18"/>
          <w:szCs w:val="18"/>
        </w:rPr>
        <w:br/>
        <w:t>- Anticardiolipin antibodies (IgG, IgM, IgA)</w:t>
      </w:r>
      <w:r w:rsidRPr="006A5362">
        <w:rPr>
          <w:rFonts w:ascii="Corbel" w:hAnsi="Corbel"/>
          <w:sz w:val="18"/>
          <w:szCs w:val="18"/>
        </w:rPr>
        <w:br/>
        <w:t>- Fibrinogen</w:t>
      </w:r>
    </w:p>
    <w:p w14:paraId="10E2B67E" w14:textId="77777777" w:rsidR="00E2787C" w:rsidRPr="006A5362" w:rsidRDefault="00406496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STATUS EPILEPTICUS</w:t>
      </w:r>
      <w:r w:rsidRPr="006A5362">
        <w:rPr>
          <w:rFonts w:ascii="Corbel" w:hAnsi="Corbel"/>
          <w:sz w:val="18"/>
        </w:rPr>
        <w:br/>
      </w:r>
      <w:r w:rsidR="00591DC8" w:rsidRPr="006A5362">
        <w:rPr>
          <w:rFonts w:ascii="Corbel" w:hAnsi="Corbel"/>
          <w:sz w:val="18"/>
        </w:rPr>
        <w:t>- seizure lasting &gt; 5 minutes or persistent seizure activity despite administration of first and second-line AEDs</w:t>
      </w:r>
    </w:p>
    <w:p w14:paraId="647FBAE4" w14:textId="77777777" w:rsidR="007F4A2B" w:rsidRPr="006A5362" w:rsidRDefault="007F4A2B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Hyponatremia</w:t>
      </w:r>
    </w:p>
    <w:p w14:paraId="1331A2BC" w14:textId="77777777" w:rsidR="007F4A2B" w:rsidRPr="006A5362" w:rsidRDefault="007F4A2B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Seizures</w:t>
      </w:r>
    </w:p>
    <w:p w14:paraId="723CBAF8" w14:textId="77777777" w:rsidR="007F4A2B" w:rsidRPr="006A5362" w:rsidRDefault="007F4A2B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Status epilepticus</w:t>
      </w:r>
      <w:r w:rsidR="003A10FE" w:rsidRPr="006A5362">
        <w:rPr>
          <w:rFonts w:ascii="Corbel" w:hAnsi="Corbel"/>
          <w:sz w:val="18"/>
        </w:rPr>
        <w:br/>
        <w:t>- C, A, B</w:t>
      </w:r>
      <w:r w:rsidR="003A10FE" w:rsidRPr="006A5362">
        <w:rPr>
          <w:rFonts w:ascii="Corbel" w:hAnsi="Corbel"/>
          <w:sz w:val="18"/>
        </w:rPr>
        <w:br/>
        <w:t>- Ativan 0.1mg/kg, repeat Q2-3 minutes up to 5mg total</w:t>
      </w:r>
      <w:r w:rsidR="003A10FE" w:rsidRPr="006A5362">
        <w:rPr>
          <w:rFonts w:ascii="Corbel" w:hAnsi="Corbel"/>
          <w:sz w:val="18"/>
        </w:rPr>
        <w:br/>
        <w:t>- Dilantin 15-20mg/kg</w:t>
      </w:r>
      <w:r w:rsidR="003A10FE" w:rsidRPr="006A5362">
        <w:rPr>
          <w:rFonts w:ascii="Corbel" w:hAnsi="Corbel"/>
          <w:sz w:val="18"/>
        </w:rPr>
        <w:br/>
        <w:t>- Keppra 25-5-mg/kg</w:t>
      </w:r>
      <w:r w:rsidR="003A10FE" w:rsidRPr="006A5362">
        <w:rPr>
          <w:rFonts w:ascii="Corbel" w:hAnsi="Corbel"/>
          <w:sz w:val="18"/>
        </w:rPr>
        <w:br/>
        <w:t>- Phenobarbital 10mg/kg</w:t>
      </w:r>
      <w:r w:rsidR="003A10FE" w:rsidRPr="006A5362">
        <w:rPr>
          <w:rFonts w:ascii="Corbel" w:hAnsi="Corbel"/>
          <w:sz w:val="18"/>
        </w:rPr>
        <w:br/>
        <w:t>- Glucose, Mg, Ca, blood gas, AED level if on them</w:t>
      </w:r>
    </w:p>
    <w:p w14:paraId="1EDDB089" w14:textId="77777777" w:rsidR="007F4A2B" w:rsidRPr="006A5362" w:rsidRDefault="007F4A2B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Meningitis</w:t>
      </w:r>
    </w:p>
    <w:p w14:paraId="39CA35BC" w14:textId="77777777" w:rsidR="007F4A2B" w:rsidRPr="006A5362" w:rsidRDefault="007F4A2B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Pulmonary embolism</w:t>
      </w:r>
    </w:p>
    <w:p w14:paraId="1D7C4F75" w14:textId="77777777" w:rsidR="007F4A2B" w:rsidRPr="006A5362" w:rsidRDefault="007F4A2B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Hypotension</w:t>
      </w:r>
    </w:p>
    <w:p w14:paraId="4500ED08" w14:textId="77777777" w:rsidR="00EC2B49" w:rsidRPr="006A5362" w:rsidRDefault="007F4A2B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 xml:space="preserve">Endocrinopathies  </w:t>
      </w:r>
      <w:r w:rsidR="00EC2B49" w:rsidRPr="006A5362">
        <w:rPr>
          <w:rFonts w:ascii="Corbel" w:hAnsi="Corbel"/>
          <w:sz w:val="18"/>
        </w:rPr>
        <w:br/>
        <w:t>Acromegaly – elevated IGF-1</w:t>
      </w:r>
    </w:p>
    <w:p w14:paraId="4F922838" w14:textId="77777777" w:rsidR="00EC2B49" w:rsidRPr="006A5362" w:rsidRDefault="00EC2B49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Endocrine work-up:</w:t>
      </w:r>
      <w:r w:rsidRPr="006A5362">
        <w:rPr>
          <w:rFonts w:ascii="Corbel" w:hAnsi="Corbel"/>
          <w:sz w:val="18"/>
        </w:rPr>
        <w:br/>
        <w:t>- prolactin</w:t>
      </w:r>
      <w:r w:rsidRPr="006A5362">
        <w:rPr>
          <w:rFonts w:ascii="Corbel" w:hAnsi="Corbel"/>
          <w:sz w:val="18"/>
        </w:rPr>
        <w:br/>
        <w:t>- cortisol [8AM, random, 24 hour urinary, salivary]</w:t>
      </w:r>
      <w:r w:rsidRPr="006A5362">
        <w:rPr>
          <w:rFonts w:ascii="Corbel" w:hAnsi="Corbel"/>
          <w:sz w:val="18"/>
        </w:rPr>
        <w:br/>
        <w:t>- ACTH</w:t>
      </w:r>
      <w:r w:rsidRPr="006A5362">
        <w:rPr>
          <w:rFonts w:ascii="Corbel" w:hAnsi="Corbel"/>
          <w:sz w:val="18"/>
        </w:rPr>
        <w:br/>
        <w:t>- TSH/T4</w:t>
      </w:r>
      <w:r w:rsidRPr="006A5362">
        <w:rPr>
          <w:rFonts w:ascii="Corbel" w:hAnsi="Corbel"/>
          <w:sz w:val="18"/>
        </w:rPr>
        <w:br/>
        <w:t>- GH</w:t>
      </w:r>
      <w:r w:rsidRPr="006A5362">
        <w:rPr>
          <w:rFonts w:ascii="Corbel" w:hAnsi="Corbel"/>
          <w:sz w:val="18"/>
        </w:rPr>
        <w:br/>
        <w:t>- IGF-1</w:t>
      </w:r>
      <w:r w:rsidRPr="006A5362">
        <w:rPr>
          <w:rFonts w:ascii="Corbel" w:hAnsi="Corbel"/>
          <w:sz w:val="18"/>
        </w:rPr>
        <w:br/>
        <w:t>- testosterone</w:t>
      </w:r>
      <w:r w:rsidRPr="006A5362">
        <w:rPr>
          <w:rFonts w:ascii="Corbel" w:hAnsi="Corbel"/>
          <w:sz w:val="18"/>
        </w:rPr>
        <w:br/>
        <w:t>- FSH/LH</w:t>
      </w:r>
      <w:r w:rsidRPr="006A5362">
        <w:rPr>
          <w:rFonts w:ascii="Corbel" w:hAnsi="Corbel"/>
          <w:sz w:val="18"/>
        </w:rPr>
        <w:br/>
        <w:t>- estrogen</w:t>
      </w:r>
    </w:p>
    <w:p w14:paraId="351DBDCB" w14:textId="6B7E6ADD" w:rsidR="00EC2B49" w:rsidRPr="006A5362" w:rsidRDefault="00EC2B49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Oral glucose tolerance test</w:t>
      </w:r>
      <w:r w:rsidR="00A318BF">
        <w:rPr>
          <w:rFonts w:ascii="Corbel" w:hAnsi="Corbel"/>
          <w:sz w:val="18"/>
        </w:rPr>
        <w:t xml:space="preserve"> - Acromegaly</w:t>
      </w:r>
      <w:bookmarkStart w:id="0" w:name="_GoBack"/>
      <w:bookmarkEnd w:id="0"/>
    </w:p>
    <w:p w14:paraId="5106D93B" w14:textId="77777777" w:rsidR="00EC2B49" w:rsidRPr="006A5362" w:rsidRDefault="00EC2B49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lastRenderedPageBreak/>
        <w:t>Cushing’s workup</w:t>
      </w:r>
    </w:p>
    <w:p w14:paraId="0EC88706" w14:textId="77777777" w:rsidR="002F044A" w:rsidRPr="006A5362" w:rsidRDefault="00EC2B49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Pseudo-Cushing</w:t>
      </w:r>
      <w:r w:rsidRPr="006A5362">
        <w:rPr>
          <w:rFonts w:ascii="Corbel" w:hAnsi="Corbel"/>
          <w:sz w:val="18"/>
        </w:rPr>
        <w:br/>
        <w:t>- pregnancy</w:t>
      </w:r>
      <w:r w:rsidRPr="006A5362">
        <w:rPr>
          <w:rFonts w:ascii="Corbel" w:hAnsi="Corbel"/>
          <w:sz w:val="18"/>
        </w:rPr>
        <w:br/>
        <w:t>- m</w:t>
      </w:r>
      <w:r w:rsidR="002F044A" w:rsidRPr="006A5362">
        <w:rPr>
          <w:rFonts w:ascii="Corbel" w:hAnsi="Corbel"/>
          <w:sz w:val="18"/>
        </w:rPr>
        <w:t>edications</w:t>
      </w:r>
      <w:r w:rsidR="002F044A" w:rsidRPr="006A5362">
        <w:rPr>
          <w:rFonts w:ascii="Corbel" w:hAnsi="Corbel"/>
          <w:sz w:val="18"/>
        </w:rPr>
        <w:br/>
        <w:t>- PCOD</w:t>
      </w:r>
      <w:r w:rsidR="002F044A" w:rsidRPr="006A5362">
        <w:rPr>
          <w:rFonts w:ascii="Corbel" w:hAnsi="Corbel"/>
          <w:sz w:val="18"/>
        </w:rPr>
        <w:br/>
        <w:t>- depression</w:t>
      </w:r>
    </w:p>
    <w:p w14:paraId="3DF0BBCF" w14:textId="77777777" w:rsidR="002F044A" w:rsidRPr="006A5362" w:rsidRDefault="002F044A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Management of diabetes insipidus</w:t>
      </w:r>
      <w:r w:rsidRPr="006A5362">
        <w:rPr>
          <w:rFonts w:ascii="Corbel" w:hAnsi="Corbel"/>
          <w:sz w:val="18"/>
        </w:rPr>
        <w:br/>
        <w:t xml:space="preserve">- </w:t>
      </w:r>
      <w:proofErr w:type="spellStart"/>
      <w:r w:rsidRPr="006A5362">
        <w:rPr>
          <w:rFonts w:ascii="Corbel" w:hAnsi="Corbel"/>
          <w:sz w:val="18"/>
        </w:rPr>
        <w:t>ddAVP</w:t>
      </w:r>
      <w:proofErr w:type="spellEnd"/>
    </w:p>
    <w:p w14:paraId="5761CABE" w14:textId="77777777" w:rsidR="002F044A" w:rsidRPr="006A5362" w:rsidRDefault="002F044A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Management of SIADH</w:t>
      </w:r>
    </w:p>
    <w:p w14:paraId="5DABACFE" w14:textId="77777777" w:rsidR="00A13E28" w:rsidRPr="006A5362" w:rsidRDefault="002F044A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Acromegaly</w:t>
      </w:r>
      <w:r w:rsidRPr="006A5362">
        <w:rPr>
          <w:rFonts w:ascii="Corbel" w:hAnsi="Corbel"/>
          <w:sz w:val="18"/>
        </w:rPr>
        <w:br/>
        <w:t>- heart study (cardiomyopathy)</w:t>
      </w:r>
      <w:r w:rsidRPr="006A5362">
        <w:rPr>
          <w:rFonts w:ascii="Corbel" w:hAnsi="Corbel"/>
          <w:sz w:val="18"/>
        </w:rPr>
        <w:br/>
        <w:t>- colon polyps (colon cancer)</w:t>
      </w:r>
      <w:r w:rsidRPr="006A5362">
        <w:rPr>
          <w:rFonts w:ascii="Corbel" w:hAnsi="Corbel"/>
          <w:sz w:val="18"/>
        </w:rPr>
        <w:br/>
        <w:t>- endocrine workup</w:t>
      </w:r>
    </w:p>
    <w:p w14:paraId="1E18818A" w14:textId="77777777" w:rsidR="00245A63" w:rsidRPr="006A5362" w:rsidRDefault="006A5362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Neuroleptic malignant syndrome (NMS)</w:t>
      </w:r>
      <w:r w:rsidRPr="006A5362">
        <w:rPr>
          <w:rFonts w:ascii="Corbel" w:hAnsi="Corbel"/>
          <w:sz w:val="18"/>
        </w:rPr>
        <w:br/>
        <w:t>- idiosyncratic (non-allergic) reaction to neuroleptics</w:t>
      </w:r>
      <w:r w:rsidRPr="006A5362">
        <w:rPr>
          <w:rFonts w:ascii="Corbel" w:hAnsi="Corbel"/>
          <w:sz w:val="18"/>
        </w:rPr>
        <w:br/>
        <w:t>- results from acute blockade of brain dopamine receptors</w:t>
      </w:r>
      <w:r w:rsidRPr="006A5362">
        <w:rPr>
          <w:rFonts w:ascii="Corbel" w:hAnsi="Corbel"/>
          <w:sz w:val="18"/>
        </w:rPr>
        <w:br/>
        <w:t>- can occur rarely if Sinemet is abruptly discontinued</w:t>
      </w:r>
      <w:r w:rsidRPr="006A5362">
        <w:rPr>
          <w:rFonts w:ascii="Corbel" w:hAnsi="Corbel"/>
          <w:sz w:val="18"/>
        </w:rPr>
        <w:br/>
        <w:t>- presentation: coma, rigidity, fever, seizures, elevate creatinine kinase, autonomic instability</w:t>
      </w:r>
      <w:r w:rsidRPr="006A5362">
        <w:rPr>
          <w:rFonts w:ascii="Corbel" w:hAnsi="Corbel"/>
          <w:sz w:val="18"/>
        </w:rPr>
        <w:br/>
        <w:t>- diagnosis is confirmed with very high creatinine kinase level</w:t>
      </w:r>
      <w:r w:rsidRPr="006A5362">
        <w:rPr>
          <w:rFonts w:ascii="Corbel" w:hAnsi="Corbel"/>
          <w:sz w:val="18"/>
        </w:rPr>
        <w:br/>
        <w:t>- brain imaging and LP to rule out other conditions</w:t>
      </w:r>
      <w:r w:rsidRPr="006A5362">
        <w:rPr>
          <w:rFonts w:ascii="Corbel" w:hAnsi="Corbel"/>
          <w:sz w:val="18"/>
        </w:rPr>
        <w:br/>
        <w:t>- treatment: drug discontinuation, cooling, and supportive therapy</w:t>
      </w:r>
      <w:r w:rsidRPr="006A5362">
        <w:rPr>
          <w:rFonts w:ascii="Corbel" w:hAnsi="Corbel"/>
          <w:sz w:val="18"/>
        </w:rPr>
        <w:br/>
      </w:r>
      <w:r w:rsidRPr="006A5362">
        <w:rPr>
          <w:rFonts w:ascii="Corbel" w:hAnsi="Corbel"/>
          <w:sz w:val="18"/>
        </w:rPr>
        <w:tab/>
        <w:t>- dantrolene and diazepam can reduce muscular rigidity</w:t>
      </w:r>
      <w:r w:rsidRPr="006A5362">
        <w:rPr>
          <w:rFonts w:ascii="Corbel" w:hAnsi="Corbel"/>
          <w:sz w:val="18"/>
        </w:rPr>
        <w:br/>
      </w:r>
      <w:r w:rsidRPr="006A5362">
        <w:rPr>
          <w:rFonts w:ascii="Corbel" w:hAnsi="Corbel"/>
          <w:sz w:val="18"/>
        </w:rPr>
        <w:tab/>
        <w:t>- some patients respond to bromocriptine, which stimulates postsynaptic dopamine receptors</w:t>
      </w:r>
      <w:r w:rsidRPr="006A5362">
        <w:rPr>
          <w:rFonts w:ascii="Corbel" w:hAnsi="Corbel"/>
          <w:sz w:val="18"/>
        </w:rPr>
        <w:br/>
      </w:r>
      <w:r w:rsidRPr="006A5362">
        <w:rPr>
          <w:rFonts w:ascii="Corbel" w:hAnsi="Corbel"/>
          <w:sz w:val="18"/>
        </w:rPr>
        <w:br/>
      </w:r>
      <w:r w:rsidR="00245A63" w:rsidRPr="006A5362">
        <w:rPr>
          <w:rFonts w:ascii="Corbel" w:hAnsi="Corbel"/>
          <w:sz w:val="18"/>
        </w:rPr>
        <w:t>Serotonin Syndrome</w:t>
      </w:r>
    </w:p>
    <w:p w14:paraId="2D2E48E0" w14:textId="77777777" w:rsidR="00777119" w:rsidRPr="006A5362" w:rsidRDefault="00777119">
      <w:pPr>
        <w:rPr>
          <w:rFonts w:ascii="Corbel" w:hAnsi="Corbel"/>
          <w:sz w:val="18"/>
        </w:rPr>
      </w:pPr>
      <w:r w:rsidRPr="006A5362">
        <w:rPr>
          <w:rFonts w:ascii="Corbel" w:hAnsi="Corbel"/>
          <w:color w:val="FF0000"/>
          <w:sz w:val="18"/>
        </w:rPr>
        <w:t>Oculovestibular “cold caloric” reflex</w:t>
      </w:r>
      <w:r w:rsidRPr="006A5362">
        <w:rPr>
          <w:rFonts w:ascii="Corbel" w:hAnsi="Corbel"/>
          <w:sz w:val="18"/>
        </w:rPr>
        <w:br/>
        <w:t xml:space="preserve">- Lateral jerk nystagmus of the eyes toward the </w:t>
      </w:r>
      <w:proofErr w:type="spellStart"/>
      <w:r w:rsidRPr="006A5362">
        <w:rPr>
          <w:rFonts w:ascii="Corbel" w:hAnsi="Corbel"/>
          <w:sz w:val="18"/>
        </w:rPr>
        <w:t>nonirrigated</w:t>
      </w:r>
      <w:proofErr w:type="spellEnd"/>
      <w:r w:rsidRPr="006A5362">
        <w:rPr>
          <w:rFonts w:ascii="Corbel" w:hAnsi="Corbel"/>
          <w:sz w:val="18"/>
        </w:rPr>
        <w:t xml:space="preserve"> ear occurs in conscious patients, but not in comatose patients where cortical function is depressed</w:t>
      </w:r>
      <w:r w:rsidRPr="006A5362">
        <w:rPr>
          <w:rFonts w:ascii="Corbel" w:hAnsi="Corbel"/>
          <w:sz w:val="18"/>
        </w:rPr>
        <w:br/>
        <w:t>- may be absent in patients with mastoiditis, previous labyrinthine trauma, benzodiazepine or barbiturate toxicity</w:t>
      </w:r>
      <w:r w:rsidR="00071E7F" w:rsidRPr="006A5362">
        <w:rPr>
          <w:rFonts w:ascii="Corbel" w:hAnsi="Corbel"/>
          <w:sz w:val="18"/>
        </w:rPr>
        <w:br/>
      </w:r>
    </w:p>
    <w:p w14:paraId="63AE86A0" w14:textId="77777777" w:rsidR="0084451F" w:rsidRPr="006A5362" w:rsidRDefault="0084451F" w:rsidP="0084451F">
      <w:pPr>
        <w:rPr>
          <w:rFonts w:ascii="Corbel" w:hAnsi="Corbel"/>
          <w:sz w:val="18"/>
        </w:rPr>
      </w:pPr>
      <w:r w:rsidRPr="006A5362">
        <w:rPr>
          <w:rFonts w:ascii="Corbel" w:hAnsi="Corbel"/>
          <w:color w:val="FF0000"/>
          <w:sz w:val="18"/>
        </w:rPr>
        <w:t>Pupillary exam</w:t>
      </w:r>
      <w:r w:rsidRPr="006A5362">
        <w:rPr>
          <w:rFonts w:ascii="Corbel" w:hAnsi="Corbel"/>
          <w:sz w:val="18"/>
        </w:rPr>
        <w:br/>
        <w:t>BILATERAL MIDPOSITION PUPILS: midbrain lesions, terminal anoxic brain injury</w:t>
      </w:r>
      <w:r w:rsidRPr="006A5362">
        <w:rPr>
          <w:rFonts w:ascii="Corbel" w:hAnsi="Corbel"/>
          <w:sz w:val="18"/>
        </w:rPr>
        <w:br/>
        <w:t>PINPOINT PUPILS: pontine lesion interrupting the descending sympathetic fibers, cholinergic eyedrops for glaucoma, narcotic overdose</w:t>
      </w:r>
      <w:r w:rsidRPr="006A5362">
        <w:rPr>
          <w:rFonts w:ascii="Corbel" w:hAnsi="Corbel"/>
          <w:sz w:val="18"/>
        </w:rPr>
        <w:br/>
        <w:t>- afferent limb of pupillary reflex: pupillomotor information from the retina</w:t>
      </w:r>
      <w:r w:rsidRPr="006A5362">
        <w:rPr>
          <w:rFonts w:ascii="Corbel" w:hAnsi="Corbel"/>
          <w:sz w:val="18"/>
        </w:rPr>
        <w:br/>
        <w:t>- efferent limb of pupillary reflex:</w:t>
      </w:r>
    </w:p>
    <w:p w14:paraId="396F8C61" w14:textId="77777777" w:rsidR="00D8464B" w:rsidRPr="006A5362" w:rsidRDefault="0055414B">
      <w:pPr>
        <w:rPr>
          <w:rFonts w:ascii="Corbel" w:hAnsi="Corbel"/>
          <w:sz w:val="18"/>
        </w:rPr>
      </w:pPr>
      <w:r w:rsidRPr="006A5362">
        <w:rPr>
          <w:rFonts w:ascii="Corbel" w:hAnsi="Corbel"/>
          <w:sz w:val="18"/>
        </w:rPr>
        <w:t>MAP = [2DP + SP]/3</w:t>
      </w:r>
    </w:p>
    <w:sectPr w:rsidR="00D8464B" w:rsidRPr="006A5362" w:rsidSect="00F2654A">
      <w:pgSz w:w="12240" w:h="15840"/>
      <w:pgMar w:top="720" w:right="720" w:bottom="80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54A"/>
    <w:rsid w:val="000560FC"/>
    <w:rsid w:val="00071E7F"/>
    <w:rsid w:val="000C6615"/>
    <w:rsid w:val="00172F0A"/>
    <w:rsid w:val="00245A63"/>
    <w:rsid w:val="00251186"/>
    <w:rsid w:val="002841CB"/>
    <w:rsid w:val="00287C05"/>
    <w:rsid w:val="002F044A"/>
    <w:rsid w:val="00354FF6"/>
    <w:rsid w:val="003A10FE"/>
    <w:rsid w:val="003B1A64"/>
    <w:rsid w:val="00406496"/>
    <w:rsid w:val="00440DE0"/>
    <w:rsid w:val="004A66F1"/>
    <w:rsid w:val="0055414B"/>
    <w:rsid w:val="00591DC8"/>
    <w:rsid w:val="006A5362"/>
    <w:rsid w:val="00713D1C"/>
    <w:rsid w:val="00764D33"/>
    <w:rsid w:val="00777119"/>
    <w:rsid w:val="00784920"/>
    <w:rsid w:val="007948AB"/>
    <w:rsid w:val="007F4A2B"/>
    <w:rsid w:val="0084451F"/>
    <w:rsid w:val="00922BED"/>
    <w:rsid w:val="009D4EE5"/>
    <w:rsid w:val="00A03874"/>
    <w:rsid w:val="00A13E28"/>
    <w:rsid w:val="00A318BF"/>
    <w:rsid w:val="00A7583A"/>
    <w:rsid w:val="00AA6153"/>
    <w:rsid w:val="00BA152F"/>
    <w:rsid w:val="00C66312"/>
    <w:rsid w:val="00C93F76"/>
    <w:rsid w:val="00CB1190"/>
    <w:rsid w:val="00CE250A"/>
    <w:rsid w:val="00D21977"/>
    <w:rsid w:val="00D8464B"/>
    <w:rsid w:val="00DA247F"/>
    <w:rsid w:val="00DF37CB"/>
    <w:rsid w:val="00E239D4"/>
    <w:rsid w:val="00E2787C"/>
    <w:rsid w:val="00EC2B49"/>
    <w:rsid w:val="00EF2F13"/>
    <w:rsid w:val="00EF7360"/>
    <w:rsid w:val="00F2654A"/>
    <w:rsid w:val="00FB54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D9719B"/>
  <w15:docId w15:val="{4B0653D8-D389-FA48-A63C-AC5DD77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4A2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A2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4A2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A+P</dc:creator>
  <cp:lastModifiedBy>Microsoft Office User</cp:lastModifiedBy>
  <cp:revision>15</cp:revision>
  <dcterms:created xsi:type="dcterms:W3CDTF">2015-12-14T17:04:00Z</dcterms:created>
  <dcterms:modified xsi:type="dcterms:W3CDTF">2020-09-04T21:05:00Z</dcterms:modified>
</cp:coreProperties>
</file>