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BBA58" w14:textId="432DABCF" w:rsidR="00F335FE" w:rsidRPr="00F335FE" w:rsidRDefault="00680B86">
      <w:pPr>
        <w:rPr>
          <w:rFonts w:ascii="Corbel" w:hAnsi="Corbel"/>
          <w:b/>
          <w:sz w:val="24"/>
          <w:szCs w:val="24"/>
        </w:rPr>
        <w:sectPr w:rsidR="00F335FE" w:rsidRPr="00F335FE" w:rsidSect="00DA30F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rbel" w:hAnsi="Corbel"/>
          <w:b/>
          <w:sz w:val="24"/>
          <w:szCs w:val="24"/>
        </w:rPr>
        <w:t>P</w:t>
      </w:r>
      <w:r w:rsidR="00A26FE9">
        <w:rPr>
          <w:rFonts w:ascii="Corbel" w:hAnsi="Corbel"/>
          <w:b/>
          <w:sz w:val="24"/>
          <w:szCs w:val="24"/>
        </w:rPr>
        <w:t>ERCUTANEOUS TRIGEMINAL BALLOON COMPRESSION</w:t>
      </w:r>
    </w:p>
    <w:p w14:paraId="0E24FF70" w14:textId="5D146F6A" w:rsidR="00680B86" w:rsidRDefault="002338C4">
      <w:pPr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lastRenderedPageBreak/>
        <w:t xml:space="preserve">- </w:t>
      </w:r>
      <w:r w:rsidRPr="003679EA">
        <w:rPr>
          <w:rFonts w:ascii="Corbel" w:hAnsi="Corbel"/>
          <w:sz w:val="16"/>
          <w:szCs w:val="16"/>
          <w:highlight w:val="yellow"/>
        </w:rPr>
        <w:t>Preferred procedure for patients with V1 involvement, dementia or other cognitive impairment, language barrier (does not require patient’s cooperation)</w:t>
      </w:r>
      <w:r w:rsidR="003679EA">
        <w:rPr>
          <w:rFonts w:ascii="Corbel" w:hAnsi="Corbel"/>
          <w:sz w:val="16"/>
          <w:szCs w:val="16"/>
        </w:rPr>
        <w:br/>
        <w:t xml:space="preserve">- This procedure is done under </w:t>
      </w:r>
      <w:r w:rsidR="003679EA" w:rsidRPr="003679EA">
        <w:rPr>
          <w:rFonts w:ascii="Corbel" w:hAnsi="Corbel"/>
          <w:sz w:val="16"/>
          <w:szCs w:val="16"/>
          <w:highlight w:val="yellow"/>
        </w:rPr>
        <w:t>general anesthesia</w:t>
      </w:r>
      <w:r w:rsidR="003679EA">
        <w:rPr>
          <w:rFonts w:ascii="Corbel" w:hAnsi="Corbel"/>
          <w:sz w:val="16"/>
          <w:szCs w:val="16"/>
        </w:rPr>
        <w:t xml:space="preserve"> and does not require patient cooperation</w:t>
      </w:r>
      <w:r>
        <w:rPr>
          <w:rFonts w:ascii="Corbel" w:hAnsi="Corbel"/>
          <w:sz w:val="16"/>
          <w:szCs w:val="16"/>
        </w:rPr>
        <w:br/>
      </w:r>
      <w:r>
        <w:rPr>
          <w:rFonts w:ascii="Corbel" w:hAnsi="Corbel"/>
          <w:sz w:val="16"/>
          <w:szCs w:val="16"/>
        </w:rPr>
        <w:br/>
      </w:r>
      <w:r w:rsidR="00680B86">
        <w:rPr>
          <w:rFonts w:ascii="Corbel" w:hAnsi="Corbel"/>
          <w:sz w:val="16"/>
          <w:szCs w:val="16"/>
        </w:rPr>
        <w:t xml:space="preserve">NB: needle insertion and/or </w:t>
      </w:r>
      <w:proofErr w:type="spellStart"/>
      <w:r w:rsidR="00680B86">
        <w:rPr>
          <w:rFonts w:ascii="Corbel" w:hAnsi="Corbel"/>
          <w:sz w:val="16"/>
          <w:szCs w:val="16"/>
        </w:rPr>
        <w:t>lesioning</w:t>
      </w:r>
      <w:proofErr w:type="spellEnd"/>
      <w:r w:rsidR="00680B86">
        <w:rPr>
          <w:rFonts w:ascii="Corbel" w:hAnsi="Corbel"/>
          <w:sz w:val="16"/>
          <w:szCs w:val="16"/>
        </w:rPr>
        <w:t xml:space="preserve"> may cause HTN</w:t>
      </w:r>
      <w:r w:rsidR="00680B86">
        <w:rPr>
          <w:rFonts w:ascii="Corbel" w:hAnsi="Corbel"/>
          <w:sz w:val="16"/>
          <w:szCs w:val="16"/>
        </w:rPr>
        <w:br/>
        <w:t>Prep the cheek of the involved side with Betadine</w:t>
      </w:r>
      <w:r w:rsidR="00680B86">
        <w:rPr>
          <w:rFonts w:ascii="Corbel" w:hAnsi="Corbel"/>
          <w:sz w:val="16"/>
          <w:szCs w:val="16"/>
        </w:rPr>
        <w:br/>
        <w:t xml:space="preserve">Entry point: (under </w:t>
      </w:r>
      <w:proofErr w:type="spellStart"/>
      <w:r w:rsidR="00680B86">
        <w:rPr>
          <w:rFonts w:ascii="Corbel" w:hAnsi="Corbel"/>
          <w:sz w:val="16"/>
          <w:szCs w:val="16"/>
        </w:rPr>
        <w:t>propofol</w:t>
      </w:r>
      <w:proofErr w:type="spellEnd"/>
      <w:r w:rsidR="00680B86">
        <w:rPr>
          <w:rFonts w:ascii="Corbel" w:hAnsi="Corbel"/>
          <w:sz w:val="16"/>
          <w:szCs w:val="16"/>
        </w:rPr>
        <w:t xml:space="preserve">) insert needle </w:t>
      </w:r>
      <w:r w:rsidR="003679EA">
        <w:rPr>
          <w:rFonts w:ascii="Corbel" w:hAnsi="Corbel"/>
          <w:sz w:val="16"/>
          <w:szCs w:val="16"/>
        </w:rPr>
        <w:t xml:space="preserve">(14 gauge) </w:t>
      </w:r>
      <w:r w:rsidR="00680B86">
        <w:rPr>
          <w:rFonts w:ascii="Corbel" w:hAnsi="Corbel"/>
          <w:sz w:val="16"/>
          <w:szCs w:val="16"/>
        </w:rPr>
        <w:t>2.5-3cm lateral to oral commissure</w:t>
      </w:r>
      <w:r w:rsidR="00680B86">
        <w:rPr>
          <w:rFonts w:ascii="Corbel" w:hAnsi="Corbel"/>
          <w:sz w:val="16"/>
          <w:szCs w:val="16"/>
        </w:rPr>
        <w:br/>
      </w:r>
      <w:r w:rsidR="00A26FE9">
        <w:rPr>
          <w:rFonts w:ascii="Corbel" w:hAnsi="Corbel"/>
          <w:sz w:val="16"/>
          <w:szCs w:val="16"/>
        </w:rPr>
        <w:br/>
      </w:r>
      <w:r w:rsidR="00680B86">
        <w:rPr>
          <w:rFonts w:ascii="Corbel" w:hAnsi="Corbel"/>
          <w:sz w:val="16"/>
          <w:szCs w:val="16"/>
        </w:rPr>
        <w:t xml:space="preserve">Trajectory: </w:t>
      </w:r>
      <w:r w:rsidR="00680B86">
        <w:rPr>
          <w:rFonts w:ascii="Corbel" w:hAnsi="Corbel"/>
          <w:sz w:val="16"/>
          <w:szCs w:val="16"/>
        </w:rPr>
        <w:br/>
        <w:t>- palpate the buccal mucosa with gloved finger inside the mouth (lateral to tee</w:t>
      </w:r>
      <w:r w:rsidR="00162FB7">
        <w:rPr>
          <w:rFonts w:ascii="Corbel" w:hAnsi="Corbel"/>
          <w:sz w:val="16"/>
          <w:szCs w:val="16"/>
        </w:rPr>
        <w:t>th)</w:t>
      </w:r>
      <w:r w:rsidR="00162FB7">
        <w:rPr>
          <w:rFonts w:ascii="Corbel" w:hAnsi="Corbel"/>
          <w:sz w:val="16"/>
          <w:szCs w:val="16"/>
        </w:rPr>
        <w:br/>
        <w:t>- with other hand, pass the</w:t>
      </w:r>
      <w:r w:rsidR="00C161C8">
        <w:rPr>
          <w:rFonts w:ascii="Corbel" w:hAnsi="Corbel"/>
          <w:sz w:val="16"/>
          <w:szCs w:val="16"/>
        </w:rPr>
        <w:t xml:space="preserve"> needle</w:t>
      </w:r>
      <w:r w:rsidR="00680B86">
        <w:rPr>
          <w:rFonts w:ascii="Corbel" w:hAnsi="Corbel"/>
          <w:sz w:val="16"/>
          <w:szCs w:val="16"/>
        </w:rPr>
        <w:t xml:space="preserve"> m</w:t>
      </w:r>
      <w:r w:rsidR="00755B6C">
        <w:rPr>
          <w:rFonts w:ascii="Corbel" w:hAnsi="Corbel"/>
          <w:sz w:val="16"/>
          <w:szCs w:val="16"/>
        </w:rPr>
        <w:t>edial to the coronoid process of the mandible, deep to the oral mucosa</w:t>
      </w:r>
      <w:r w:rsidR="00755B6C">
        <w:rPr>
          <w:rFonts w:ascii="Corbel" w:hAnsi="Corbel"/>
          <w:sz w:val="16"/>
          <w:szCs w:val="16"/>
        </w:rPr>
        <w:br/>
        <w:t>- aim toward the plane intersecting a point 3cm anterior to the EAM and the medial aspect of the pupil when the eye is directed forward</w:t>
      </w:r>
      <w:r w:rsidR="00755B6C">
        <w:rPr>
          <w:rFonts w:ascii="Corbel" w:hAnsi="Corbel"/>
          <w:sz w:val="16"/>
          <w:szCs w:val="16"/>
        </w:rPr>
        <w:br/>
        <w:t>- do not contaminate the field with the hand that was inside patient’s mouth</w:t>
      </w:r>
      <w:r w:rsidR="00755B6C">
        <w:rPr>
          <w:rFonts w:ascii="Corbel" w:hAnsi="Corbel"/>
          <w:sz w:val="16"/>
          <w:szCs w:val="16"/>
        </w:rPr>
        <w:br/>
        <w:t xml:space="preserve">- as insertion progresses, use fluoroscopy to direct the tip towards the intersection of the top of the petrous bone with the </w:t>
      </w:r>
      <w:proofErr w:type="spellStart"/>
      <w:r w:rsidR="00755B6C">
        <w:rPr>
          <w:rFonts w:ascii="Corbel" w:hAnsi="Corbel"/>
          <w:sz w:val="16"/>
          <w:szCs w:val="16"/>
        </w:rPr>
        <w:t>clivus</w:t>
      </w:r>
      <w:proofErr w:type="spellEnd"/>
      <w:r w:rsidR="00755B6C">
        <w:rPr>
          <w:rFonts w:ascii="Corbel" w:hAnsi="Corbel"/>
          <w:sz w:val="16"/>
          <w:szCs w:val="16"/>
        </w:rPr>
        <w:t xml:space="preserve"> (5-10mm be</w:t>
      </w:r>
      <w:r w:rsidR="00C161C8">
        <w:rPr>
          <w:rFonts w:ascii="Corbel" w:hAnsi="Corbel"/>
          <w:sz w:val="16"/>
          <w:szCs w:val="16"/>
        </w:rPr>
        <w:t xml:space="preserve">low floor of </w:t>
      </w:r>
      <w:proofErr w:type="spellStart"/>
      <w:r w:rsidR="00C161C8">
        <w:rPr>
          <w:rFonts w:ascii="Corbel" w:hAnsi="Corbel"/>
          <w:sz w:val="16"/>
          <w:szCs w:val="16"/>
        </w:rPr>
        <w:t>sella</w:t>
      </w:r>
      <w:proofErr w:type="spellEnd"/>
      <w:r w:rsidR="00C161C8">
        <w:rPr>
          <w:rFonts w:ascii="Corbel" w:hAnsi="Corbel"/>
          <w:sz w:val="16"/>
          <w:szCs w:val="16"/>
        </w:rPr>
        <w:t xml:space="preserve"> along </w:t>
      </w:r>
      <w:r w:rsidR="003679EA">
        <w:rPr>
          <w:rFonts w:ascii="Corbel" w:hAnsi="Corbel"/>
          <w:sz w:val="16"/>
          <w:szCs w:val="16"/>
        </w:rPr>
        <w:t xml:space="preserve">the </w:t>
      </w:r>
      <w:proofErr w:type="spellStart"/>
      <w:r w:rsidR="00C161C8">
        <w:rPr>
          <w:rFonts w:ascii="Corbel" w:hAnsi="Corbel"/>
          <w:sz w:val="16"/>
          <w:szCs w:val="16"/>
        </w:rPr>
        <w:t>clivus</w:t>
      </w:r>
      <w:proofErr w:type="spellEnd"/>
      <w:r w:rsidR="00C161C8">
        <w:rPr>
          <w:rFonts w:ascii="Corbel" w:hAnsi="Corbel"/>
          <w:sz w:val="16"/>
          <w:szCs w:val="16"/>
        </w:rPr>
        <w:t>)</w:t>
      </w:r>
      <w:r w:rsidR="00C161C8">
        <w:rPr>
          <w:rFonts w:ascii="Corbel" w:hAnsi="Corbel"/>
          <w:sz w:val="16"/>
          <w:szCs w:val="16"/>
        </w:rPr>
        <w:br/>
        <w:t xml:space="preserve">- </w:t>
      </w:r>
      <w:r w:rsidR="00C161C8" w:rsidRPr="00162FB7">
        <w:rPr>
          <w:rFonts w:ascii="Corbel" w:hAnsi="Corbel"/>
          <w:sz w:val="16"/>
          <w:szCs w:val="16"/>
          <w:highlight w:val="yellow"/>
        </w:rPr>
        <w:t xml:space="preserve">upon entering the foramen </w:t>
      </w:r>
      <w:proofErr w:type="spellStart"/>
      <w:r w:rsidR="00C161C8" w:rsidRPr="00162FB7">
        <w:rPr>
          <w:rFonts w:ascii="Corbel" w:hAnsi="Corbel"/>
          <w:sz w:val="16"/>
          <w:szCs w:val="16"/>
          <w:highlight w:val="yellow"/>
        </w:rPr>
        <w:t>ovale</w:t>
      </w:r>
      <w:proofErr w:type="spellEnd"/>
      <w:r w:rsidR="00C161C8" w:rsidRPr="00162FB7">
        <w:rPr>
          <w:rFonts w:ascii="Corbel" w:hAnsi="Corbel"/>
          <w:sz w:val="16"/>
          <w:szCs w:val="16"/>
          <w:highlight w:val="yellow"/>
        </w:rPr>
        <w:t>, the masseter often contracts (jaw briefly closes)</w:t>
      </w:r>
      <w:r w:rsidR="00C161C8">
        <w:rPr>
          <w:rFonts w:ascii="Corbel" w:hAnsi="Corbel"/>
          <w:sz w:val="16"/>
          <w:szCs w:val="16"/>
        </w:rPr>
        <w:br/>
        <w:t xml:space="preserve">- remove the </w:t>
      </w:r>
      <w:proofErr w:type="spellStart"/>
      <w:r w:rsidR="00C161C8">
        <w:rPr>
          <w:rFonts w:ascii="Corbel" w:hAnsi="Corbel"/>
          <w:sz w:val="16"/>
          <w:szCs w:val="16"/>
        </w:rPr>
        <w:t>stylet</w:t>
      </w:r>
      <w:proofErr w:type="spellEnd"/>
      <w:r w:rsidR="00C161C8">
        <w:rPr>
          <w:rFonts w:ascii="Corbel" w:hAnsi="Corbel"/>
          <w:sz w:val="16"/>
          <w:szCs w:val="16"/>
        </w:rPr>
        <w:t xml:space="preserve">, look for </w:t>
      </w:r>
      <w:r w:rsidR="002838F8">
        <w:rPr>
          <w:rFonts w:ascii="Corbel" w:hAnsi="Corbel"/>
          <w:sz w:val="16"/>
          <w:szCs w:val="16"/>
        </w:rPr>
        <w:t>CSF to verify location</w:t>
      </w:r>
      <w:r w:rsidR="002838F8">
        <w:rPr>
          <w:rFonts w:ascii="Corbel" w:hAnsi="Corbel"/>
          <w:sz w:val="16"/>
          <w:szCs w:val="16"/>
        </w:rPr>
        <w:br/>
        <w:t xml:space="preserve">- replace </w:t>
      </w:r>
      <w:proofErr w:type="spellStart"/>
      <w:r w:rsidR="002838F8">
        <w:rPr>
          <w:rFonts w:ascii="Corbel" w:hAnsi="Corbel"/>
          <w:sz w:val="16"/>
          <w:szCs w:val="16"/>
        </w:rPr>
        <w:t>stylet</w:t>
      </w:r>
      <w:proofErr w:type="spellEnd"/>
      <w:r w:rsidR="002838F8">
        <w:rPr>
          <w:rFonts w:ascii="Corbel" w:hAnsi="Corbel"/>
          <w:sz w:val="16"/>
          <w:szCs w:val="16"/>
        </w:rPr>
        <w:t xml:space="preserve"> with balloon</w:t>
      </w:r>
      <w:r w:rsidR="002838F8">
        <w:rPr>
          <w:rFonts w:ascii="Corbel" w:hAnsi="Corbel"/>
          <w:sz w:val="16"/>
          <w:szCs w:val="16"/>
        </w:rPr>
        <w:br/>
        <w:t xml:space="preserve">- advance into </w:t>
      </w:r>
      <w:proofErr w:type="spellStart"/>
      <w:r w:rsidR="002838F8">
        <w:rPr>
          <w:rFonts w:ascii="Corbel" w:hAnsi="Corbel"/>
          <w:sz w:val="16"/>
          <w:szCs w:val="16"/>
        </w:rPr>
        <w:t>Meckel’s</w:t>
      </w:r>
      <w:proofErr w:type="spellEnd"/>
      <w:r w:rsidR="002838F8">
        <w:rPr>
          <w:rFonts w:ascii="Corbel" w:hAnsi="Corbel"/>
          <w:sz w:val="16"/>
          <w:szCs w:val="16"/>
        </w:rPr>
        <w:t xml:space="preserve"> cave under direct radiographic control with the C-arm in lateral projection</w:t>
      </w:r>
    </w:p>
    <w:p w14:paraId="06F1E8F8" w14:textId="77777777" w:rsidR="002838F8" w:rsidRDefault="00755B6C">
      <w:pPr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 xml:space="preserve">Foramen </w:t>
      </w:r>
      <w:proofErr w:type="spellStart"/>
      <w:r>
        <w:rPr>
          <w:rFonts w:ascii="Corbel" w:hAnsi="Corbel"/>
          <w:sz w:val="16"/>
          <w:szCs w:val="16"/>
        </w:rPr>
        <w:t>ovale</w:t>
      </w:r>
      <w:proofErr w:type="spellEnd"/>
      <w:r>
        <w:rPr>
          <w:rFonts w:ascii="Corbel" w:hAnsi="Corbel"/>
          <w:sz w:val="16"/>
          <w:szCs w:val="16"/>
        </w:rPr>
        <w:t xml:space="preserve"> is best seen on a </w:t>
      </w:r>
      <w:proofErr w:type="spellStart"/>
      <w:r>
        <w:rPr>
          <w:rFonts w:ascii="Corbel" w:hAnsi="Corbel"/>
          <w:sz w:val="16"/>
          <w:szCs w:val="16"/>
        </w:rPr>
        <w:t>submental</w:t>
      </w:r>
      <w:proofErr w:type="spellEnd"/>
      <w:r>
        <w:rPr>
          <w:rFonts w:ascii="Corbel" w:hAnsi="Corbel"/>
          <w:sz w:val="16"/>
          <w:szCs w:val="16"/>
        </w:rPr>
        <w:t xml:space="preserve"> X-ray by hyperextending the neck 20 degrees and rotating the head 15-20 degrees away from side of pain</w:t>
      </w:r>
      <w:r>
        <w:rPr>
          <w:rFonts w:ascii="Corbel" w:hAnsi="Corbel"/>
          <w:sz w:val="16"/>
          <w:szCs w:val="16"/>
        </w:rPr>
        <w:br/>
      </w:r>
      <w:r w:rsidR="00A26FE9">
        <w:rPr>
          <w:rFonts w:ascii="Corbel" w:hAnsi="Corbel"/>
          <w:sz w:val="16"/>
          <w:szCs w:val="16"/>
        </w:rPr>
        <w:t xml:space="preserve">- aim for balloon placement in the medial foramen </w:t>
      </w:r>
      <w:proofErr w:type="spellStart"/>
      <w:r w:rsidR="00A26FE9">
        <w:rPr>
          <w:rFonts w:ascii="Corbel" w:hAnsi="Corbel"/>
          <w:sz w:val="16"/>
          <w:szCs w:val="16"/>
        </w:rPr>
        <w:t>ovale</w:t>
      </w:r>
      <w:proofErr w:type="spellEnd"/>
      <w:r w:rsidR="00A26FE9">
        <w:rPr>
          <w:rFonts w:ascii="Corbel" w:hAnsi="Corbel"/>
          <w:sz w:val="16"/>
          <w:szCs w:val="16"/>
        </w:rPr>
        <w:br/>
        <w:t xml:space="preserve">- after placing the balloon (No. 4 Fogarty catheter balloon), insert the </w:t>
      </w:r>
      <w:proofErr w:type="spellStart"/>
      <w:r w:rsidR="00A26FE9">
        <w:rPr>
          <w:rFonts w:ascii="Corbel" w:hAnsi="Corbel"/>
          <w:sz w:val="16"/>
          <w:szCs w:val="16"/>
        </w:rPr>
        <w:t>stylet</w:t>
      </w:r>
      <w:proofErr w:type="spellEnd"/>
      <w:r w:rsidR="00A26FE9">
        <w:rPr>
          <w:rFonts w:ascii="Corbel" w:hAnsi="Corbel"/>
          <w:sz w:val="16"/>
          <w:szCs w:val="16"/>
        </w:rPr>
        <w:t xml:space="preserve"> to visualize where the balloon will go</w:t>
      </w:r>
      <w:r w:rsidR="00A26FE9">
        <w:rPr>
          <w:rFonts w:ascii="Corbel" w:hAnsi="Corbel"/>
          <w:sz w:val="16"/>
          <w:szCs w:val="16"/>
        </w:rPr>
        <w:br/>
        <w:t xml:space="preserve">- use </w:t>
      </w:r>
      <w:r w:rsidR="002838F8" w:rsidRPr="003679EA">
        <w:rPr>
          <w:rFonts w:ascii="Corbel" w:hAnsi="Corbel"/>
          <w:sz w:val="16"/>
          <w:szCs w:val="16"/>
          <w:highlight w:val="yellow"/>
        </w:rPr>
        <w:t>1ml</w:t>
      </w:r>
      <w:r w:rsidR="002838F8">
        <w:rPr>
          <w:rFonts w:ascii="Corbel" w:hAnsi="Corbel"/>
          <w:sz w:val="16"/>
          <w:szCs w:val="16"/>
        </w:rPr>
        <w:t xml:space="preserve"> of </w:t>
      </w:r>
      <w:proofErr w:type="spellStart"/>
      <w:r w:rsidR="00A26FE9">
        <w:rPr>
          <w:rFonts w:ascii="Corbel" w:hAnsi="Corbel"/>
          <w:sz w:val="16"/>
          <w:szCs w:val="16"/>
        </w:rPr>
        <w:t>Omni</w:t>
      </w:r>
      <w:r w:rsidR="002838F8">
        <w:rPr>
          <w:rFonts w:ascii="Corbel" w:hAnsi="Corbel"/>
          <w:sz w:val="16"/>
          <w:szCs w:val="16"/>
        </w:rPr>
        <w:t>paque</w:t>
      </w:r>
      <w:proofErr w:type="spellEnd"/>
      <w:r w:rsidR="002838F8">
        <w:rPr>
          <w:rFonts w:ascii="Corbel" w:hAnsi="Corbel"/>
          <w:sz w:val="16"/>
          <w:szCs w:val="16"/>
        </w:rPr>
        <w:t xml:space="preserve"> 240 to fill the balloon</w:t>
      </w:r>
      <w:r w:rsidR="002838F8">
        <w:rPr>
          <w:rFonts w:ascii="Corbel" w:hAnsi="Corbel"/>
          <w:sz w:val="16"/>
          <w:szCs w:val="16"/>
        </w:rPr>
        <w:br/>
        <w:t xml:space="preserve">- the balloon should assume a pear-shaped appearance </w:t>
      </w:r>
      <w:r w:rsidR="002838F8">
        <w:rPr>
          <w:rFonts w:ascii="Corbel" w:hAnsi="Corbel"/>
          <w:sz w:val="16"/>
          <w:szCs w:val="16"/>
        </w:rPr>
        <w:br/>
        <w:t xml:space="preserve">- during balloon inflation, it is not unusual to see a short period of bradycardia due to </w:t>
      </w:r>
      <w:proofErr w:type="spellStart"/>
      <w:r w:rsidR="002838F8" w:rsidRPr="003679EA">
        <w:rPr>
          <w:rFonts w:ascii="Corbel" w:hAnsi="Corbel"/>
          <w:sz w:val="16"/>
          <w:szCs w:val="16"/>
          <w:highlight w:val="yellow"/>
        </w:rPr>
        <w:t>trigeminovagal</w:t>
      </w:r>
      <w:proofErr w:type="spellEnd"/>
      <w:r w:rsidR="002838F8">
        <w:rPr>
          <w:rFonts w:ascii="Corbel" w:hAnsi="Corbel"/>
          <w:sz w:val="16"/>
          <w:szCs w:val="16"/>
        </w:rPr>
        <w:t xml:space="preserve"> reflex</w:t>
      </w:r>
      <w:r w:rsidR="002838F8">
        <w:rPr>
          <w:rFonts w:ascii="Corbel" w:hAnsi="Corbel"/>
          <w:sz w:val="16"/>
          <w:szCs w:val="16"/>
        </w:rPr>
        <w:br/>
        <w:t xml:space="preserve">- keep the balloon inflated for </w:t>
      </w:r>
      <w:r w:rsidR="002838F8" w:rsidRPr="003679EA">
        <w:rPr>
          <w:rFonts w:ascii="Corbel" w:hAnsi="Corbel"/>
          <w:sz w:val="16"/>
          <w:szCs w:val="16"/>
          <w:highlight w:val="yellow"/>
        </w:rPr>
        <w:t>90 seconds</w:t>
      </w:r>
      <w:r w:rsidR="002838F8">
        <w:rPr>
          <w:rFonts w:ascii="Corbel" w:hAnsi="Corbel"/>
          <w:sz w:val="16"/>
          <w:szCs w:val="16"/>
        </w:rPr>
        <w:br/>
        <w:t>- if the balloon ruptures, replace it and repeat (contrast is harmless)</w:t>
      </w:r>
      <w:r w:rsidR="00A26FE9">
        <w:rPr>
          <w:rFonts w:ascii="Corbel" w:hAnsi="Corbel"/>
          <w:sz w:val="16"/>
          <w:szCs w:val="16"/>
        </w:rPr>
        <w:br/>
      </w:r>
      <w:r w:rsidR="003169A3">
        <w:rPr>
          <w:rFonts w:ascii="Corbel" w:hAnsi="Corbel"/>
          <w:sz w:val="16"/>
          <w:szCs w:val="16"/>
        </w:rPr>
        <w:br/>
        <w:t xml:space="preserve">- post-op care: </w:t>
      </w:r>
      <w:r w:rsidR="003169A3">
        <w:rPr>
          <w:rFonts w:ascii="Corbel" w:hAnsi="Corbel"/>
          <w:sz w:val="16"/>
          <w:szCs w:val="16"/>
        </w:rPr>
        <w:br/>
        <w:t xml:space="preserve">     - ice pack to face </w:t>
      </w:r>
      <w:r w:rsidR="003169A3">
        <w:rPr>
          <w:rFonts w:ascii="Corbel" w:hAnsi="Corbel"/>
          <w:sz w:val="16"/>
          <w:szCs w:val="16"/>
        </w:rPr>
        <w:br/>
        <w:t xml:space="preserve">     - soft diet</w:t>
      </w:r>
      <w:r w:rsidR="003169A3">
        <w:rPr>
          <w:rFonts w:ascii="Corbel" w:hAnsi="Corbel"/>
          <w:sz w:val="16"/>
          <w:szCs w:val="16"/>
        </w:rPr>
        <w:br/>
        <w:t xml:space="preserve">      - if corneal reflex impaired (</w:t>
      </w:r>
      <w:proofErr w:type="spellStart"/>
      <w:r w:rsidR="003169A3" w:rsidRPr="003679EA">
        <w:rPr>
          <w:rFonts w:ascii="Corbel" w:hAnsi="Corbel"/>
          <w:sz w:val="16"/>
          <w:szCs w:val="16"/>
          <w:highlight w:val="yellow"/>
        </w:rPr>
        <w:t>neuroparalytic</w:t>
      </w:r>
      <w:proofErr w:type="spellEnd"/>
      <w:r w:rsidR="003169A3" w:rsidRPr="003679EA">
        <w:rPr>
          <w:rFonts w:ascii="Corbel" w:hAnsi="Corbel"/>
          <w:sz w:val="16"/>
          <w:szCs w:val="16"/>
          <w:highlight w:val="yellow"/>
        </w:rPr>
        <w:t xml:space="preserve"> keratitis</w:t>
      </w:r>
      <w:r w:rsidR="003169A3">
        <w:rPr>
          <w:rFonts w:ascii="Corbel" w:hAnsi="Corbel"/>
          <w:sz w:val="16"/>
          <w:szCs w:val="16"/>
        </w:rPr>
        <w:t xml:space="preserve">): artificial tears Q2H while awake and </w:t>
      </w:r>
      <w:proofErr w:type="spellStart"/>
      <w:r w:rsidR="003169A3">
        <w:rPr>
          <w:rFonts w:ascii="Corbel" w:hAnsi="Corbel"/>
          <w:sz w:val="16"/>
          <w:szCs w:val="16"/>
        </w:rPr>
        <w:t>lacrilube</w:t>
      </w:r>
      <w:proofErr w:type="spellEnd"/>
      <w:r w:rsidR="003169A3">
        <w:rPr>
          <w:rFonts w:ascii="Corbel" w:hAnsi="Corbel"/>
          <w:sz w:val="16"/>
          <w:szCs w:val="16"/>
        </w:rPr>
        <w:t xml:space="preserve"> to eye and tape shut QHS</w:t>
      </w:r>
      <w:r w:rsidR="003169A3">
        <w:rPr>
          <w:rFonts w:ascii="Corbel" w:hAnsi="Corbel"/>
          <w:sz w:val="16"/>
          <w:szCs w:val="16"/>
        </w:rPr>
        <w:br/>
        <w:t>- patients are then weaned off carbamazepine as tolerated</w:t>
      </w:r>
    </w:p>
    <w:p w14:paraId="7240B76C" w14:textId="77777777" w:rsidR="003679EA" w:rsidRDefault="002838F8">
      <w:pPr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 xml:space="preserve">Complications: </w:t>
      </w:r>
      <w:r>
        <w:rPr>
          <w:rFonts w:ascii="Corbel" w:hAnsi="Corbel"/>
          <w:sz w:val="16"/>
          <w:szCs w:val="16"/>
        </w:rPr>
        <w:br/>
        <w:t xml:space="preserve">- </w:t>
      </w:r>
      <w:r w:rsidRPr="00162FB7">
        <w:rPr>
          <w:rFonts w:ascii="Corbel" w:hAnsi="Corbel"/>
          <w:sz w:val="16"/>
          <w:szCs w:val="16"/>
          <w:highlight w:val="yellow"/>
        </w:rPr>
        <w:t>sensory loss is not considered a complication, but an expected effect of nerve destruction</w:t>
      </w:r>
      <w:r>
        <w:rPr>
          <w:rFonts w:ascii="Corbel" w:hAnsi="Corbel"/>
          <w:sz w:val="16"/>
          <w:szCs w:val="16"/>
        </w:rPr>
        <w:br/>
        <w:t xml:space="preserve">- extreme numbness perceived as pain is called </w:t>
      </w:r>
      <w:r w:rsidRPr="00162FB7">
        <w:rPr>
          <w:rFonts w:ascii="Corbel" w:hAnsi="Corbel"/>
          <w:sz w:val="16"/>
          <w:szCs w:val="16"/>
          <w:highlight w:val="yellow"/>
        </w:rPr>
        <w:t>anesthesia dolorosa</w:t>
      </w:r>
      <w:r>
        <w:rPr>
          <w:rFonts w:ascii="Corbel" w:hAnsi="Corbel"/>
          <w:sz w:val="16"/>
          <w:szCs w:val="16"/>
        </w:rPr>
        <w:br/>
        <w:t xml:space="preserve">          - </w:t>
      </w:r>
      <w:r w:rsidRPr="00162FB7">
        <w:rPr>
          <w:rFonts w:ascii="Corbel" w:hAnsi="Corbel"/>
          <w:sz w:val="16"/>
          <w:szCs w:val="16"/>
          <w:highlight w:val="yellow"/>
        </w:rPr>
        <w:t>best strategy to deal with AD is to avoid it (do not keep balloon inflated too long or use more than 1 mL of contrast)</w:t>
      </w:r>
      <w:bookmarkStart w:id="0" w:name="_GoBack"/>
      <w:bookmarkEnd w:id="0"/>
      <w:r>
        <w:rPr>
          <w:rFonts w:ascii="Corbel" w:hAnsi="Corbel"/>
          <w:sz w:val="16"/>
          <w:szCs w:val="16"/>
        </w:rPr>
        <w:br/>
        <w:t xml:space="preserve">          - treatment: amitriptyline (Elavil, TCA), motor cortex stimulation</w:t>
      </w:r>
    </w:p>
    <w:p w14:paraId="63585BB7" w14:textId="3B600B05" w:rsidR="007D6BE4" w:rsidRDefault="00BE3B59">
      <w:pPr>
        <w:rPr>
          <w:rFonts w:ascii="Corbel" w:hAnsi="Corbel"/>
          <w:sz w:val="16"/>
          <w:szCs w:val="16"/>
        </w:rPr>
      </w:pPr>
      <w:r w:rsidRPr="00D369AB">
        <w:rPr>
          <w:rFonts w:ascii="Corbel" w:hAnsi="Corbel" w:cs="Helvetic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3A6C061" wp14:editId="7CE75980">
            <wp:simplePos x="0" y="0"/>
            <wp:positionH relativeFrom="column">
              <wp:posOffset>114300</wp:posOffset>
            </wp:positionH>
            <wp:positionV relativeFrom="paragraph">
              <wp:posOffset>173355</wp:posOffset>
            </wp:positionV>
            <wp:extent cx="2628900" cy="3072765"/>
            <wp:effectExtent l="0" t="0" r="12700" b="635"/>
            <wp:wrapThrough wrapText="bothSides">
              <wp:wrapPolygon edited="0">
                <wp:start x="0" y="0"/>
                <wp:lineTo x="0" y="21426"/>
                <wp:lineTo x="21496" y="21426"/>
                <wp:lineTo x="2149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9EA">
        <w:rPr>
          <w:rFonts w:ascii="Corbel" w:hAnsi="Corbel"/>
          <w:sz w:val="16"/>
          <w:szCs w:val="16"/>
        </w:rPr>
        <w:t xml:space="preserve">* Balloon compression compresses the </w:t>
      </w:r>
      <w:proofErr w:type="spellStart"/>
      <w:r w:rsidR="003679EA">
        <w:rPr>
          <w:rFonts w:ascii="Corbel" w:hAnsi="Corbel"/>
          <w:sz w:val="16"/>
          <w:szCs w:val="16"/>
        </w:rPr>
        <w:t>gasserian</w:t>
      </w:r>
      <w:proofErr w:type="spellEnd"/>
      <w:r w:rsidR="003679EA">
        <w:rPr>
          <w:rFonts w:ascii="Corbel" w:hAnsi="Corbel"/>
          <w:sz w:val="16"/>
          <w:szCs w:val="16"/>
        </w:rPr>
        <w:t xml:space="preserve"> ganglion, whereas radiofrequency ablates the roots</w:t>
      </w:r>
      <w:r w:rsidR="00F83A50">
        <w:rPr>
          <w:rFonts w:ascii="Corbel" w:hAnsi="Corbel"/>
          <w:sz w:val="16"/>
          <w:szCs w:val="16"/>
        </w:rPr>
        <w:br/>
      </w:r>
      <w:r w:rsidR="00F83A50">
        <w:rPr>
          <w:rFonts w:ascii="Corbel" w:hAnsi="Corbel"/>
          <w:sz w:val="16"/>
          <w:szCs w:val="16"/>
        </w:rPr>
        <w:tab/>
      </w:r>
    </w:p>
    <w:p w14:paraId="35D57866" w14:textId="73FD4D0F" w:rsidR="00BE3B59" w:rsidRPr="00680B86" w:rsidRDefault="00BE3B59">
      <w:pPr>
        <w:rPr>
          <w:rFonts w:ascii="Corbel" w:hAnsi="Corbel"/>
          <w:sz w:val="16"/>
          <w:szCs w:val="16"/>
        </w:rPr>
      </w:pPr>
    </w:p>
    <w:sectPr w:rsidR="00BE3B59" w:rsidRPr="00680B86" w:rsidSect="00DA3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6383E" w14:textId="77777777" w:rsidR="003679EA" w:rsidRDefault="003679EA" w:rsidP="003679EA">
      <w:pPr>
        <w:spacing w:after="0" w:line="240" w:lineRule="auto"/>
      </w:pPr>
      <w:r>
        <w:separator/>
      </w:r>
    </w:p>
  </w:endnote>
  <w:endnote w:type="continuationSeparator" w:id="0">
    <w:p w14:paraId="28095097" w14:textId="77777777" w:rsidR="003679EA" w:rsidRDefault="003679EA" w:rsidP="0036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5FAA0" w14:textId="77777777" w:rsidR="003679EA" w:rsidRDefault="003679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DC675" w14:textId="77777777" w:rsidR="003679EA" w:rsidRDefault="003679E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F8C90" w14:textId="77777777" w:rsidR="003679EA" w:rsidRDefault="003679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17125" w14:textId="77777777" w:rsidR="003679EA" w:rsidRDefault="003679EA" w:rsidP="003679EA">
      <w:pPr>
        <w:spacing w:after="0" w:line="240" w:lineRule="auto"/>
      </w:pPr>
      <w:r>
        <w:separator/>
      </w:r>
    </w:p>
  </w:footnote>
  <w:footnote w:type="continuationSeparator" w:id="0">
    <w:p w14:paraId="665936E5" w14:textId="77777777" w:rsidR="003679EA" w:rsidRDefault="003679EA" w:rsidP="0036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9B1DE" w14:textId="77777777" w:rsidR="003679EA" w:rsidRDefault="003679E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E036C" w14:textId="77777777" w:rsidR="003679EA" w:rsidRDefault="003679E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BD383" w14:textId="77777777" w:rsidR="003679EA" w:rsidRDefault="003679E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051E6"/>
    <w:multiLevelType w:val="hybridMultilevel"/>
    <w:tmpl w:val="722A2A94"/>
    <w:lvl w:ilvl="0" w:tplc="A50A0AFA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B7493"/>
    <w:multiLevelType w:val="hybridMultilevel"/>
    <w:tmpl w:val="C6BC909C"/>
    <w:lvl w:ilvl="0" w:tplc="34FC3154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rbe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rbe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rbe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4E"/>
    <w:rsid w:val="00034F17"/>
    <w:rsid w:val="00035578"/>
    <w:rsid w:val="00072465"/>
    <w:rsid w:val="00133197"/>
    <w:rsid w:val="00162FB7"/>
    <w:rsid w:val="001A64A1"/>
    <w:rsid w:val="001D2D9F"/>
    <w:rsid w:val="001F2911"/>
    <w:rsid w:val="0023175A"/>
    <w:rsid w:val="002338C4"/>
    <w:rsid w:val="002838F8"/>
    <w:rsid w:val="002A47AC"/>
    <w:rsid w:val="002C2D73"/>
    <w:rsid w:val="002E54B6"/>
    <w:rsid w:val="003057E2"/>
    <w:rsid w:val="003169A3"/>
    <w:rsid w:val="003679EA"/>
    <w:rsid w:val="0037543C"/>
    <w:rsid w:val="00394FBB"/>
    <w:rsid w:val="00405E3D"/>
    <w:rsid w:val="00481927"/>
    <w:rsid w:val="0048500A"/>
    <w:rsid w:val="004C3E39"/>
    <w:rsid w:val="0052544E"/>
    <w:rsid w:val="00585B4E"/>
    <w:rsid w:val="00660FC4"/>
    <w:rsid w:val="00671030"/>
    <w:rsid w:val="00680B86"/>
    <w:rsid w:val="00684273"/>
    <w:rsid w:val="006C6AF0"/>
    <w:rsid w:val="00755B6C"/>
    <w:rsid w:val="007D06B4"/>
    <w:rsid w:val="007D6BE4"/>
    <w:rsid w:val="007E10D7"/>
    <w:rsid w:val="007F7B1F"/>
    <w:rsid w:val="00875021"/>
    <w:rsid w:val="008A6D14"/>
    <w:rsid w:val="009107AF"/>
    <w:rsid w:val="00986747"/>
    <w:rsid w:val="009B6408"/>
    <w:rsid w:val="00A26FE9"/>
    <w:rsid w:val="00A343E9"/>
    <w:rsid w:val="00A62207"/>
    <w:rsid w:val="00B53311"/>
    <w:rsid w:val="00BE3B59"/>
    <w:rsid w:val="00C161C8"/>
    <w:rsid w:val="00C7346A"/>
    <w:rsid w:val="00C77442"/>
    <w:rsid w:val="00C87FB6"/>
    <w:rsid w:val="00D63255"/>
    <w:rsid w:val="00D63AFD"/>
    <w:rsid w:val="00D923B6"/>
    <w:rsid w:val="00DA30F6"/>
    <w:rsid w:val="00E05CA8"/>
    <w:rsid w:val="00E40147"/>
    <w:rsid w:val="00E4272C"/>
    <w:rsid w:val="00ED0D10"/>
    <w:rsid w:val="00EF14CA"/>
    <w:rsid w:val="00F16B9B"/>
    <w:rsid w:val="00F335FE"/>
    <w:rsid w:val="00F83A50"/>
    <w:rsid w:val="00FF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0FB7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4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030"/>
    <w:pPr>
      <w:ind w:left="720"/>
      <w:contextualSpacing/>
    </w:pPr>
  </w:style>
  <w:style w:type="paragraph" w:styleId="Header">
    <w:name w:val="header"/>
    <w:basedOn w:val="Normal"/>
    <w:link w:val="HeaderChar"/>
    <w:rsid w:val="003679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79EA"/>
  </w:style>
  <w:style w:type="paragraph" w:styleId="Footer">
    <w:name w:val="footer"/>
    <w:basedOn w:val="Normal"/>
    <w:link w:val="FooterChar"/>
    <w:rsid w:val="003679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408</Words>
  <Characters>2326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Presence Health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Kouloumberis, Pelagia M.D.</dc:creator>
  <cp:lastModifiedBy>Microsoft Office User</cp:lastModifiedBy>
  <cp:revision>9</cp:revision>
  <dcterms:created xsi:type="dcterms:W3CDTF">2016-09-14T01:26:00Z</dcterms:created>
  <dcterms:modified xsi:type="dcterms:W3CDTF">2016-10-28T20:23:00Z</dcterms:modified>
</cp:coreProperties>
</file>