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BC6D" w14:textId="77777777" w:rsidR="009F268F" w:rsidRDefault="00BD0673">
      <w:bookmarkStart w:id="0" w:name="_GoBack"/>
      <w:bookmarkEnd w:id="0"/>
      <w:r>
        <w:t>Head and Neck Anatomy for Neurosurgeons</w:t>
      </w:r>
    </w:p>
    <w:p w14:paraId="68B87657" w14:textId="77777777" w:rsidR="00BD0673" w:rsidRDefault="00BD0673">
      <w:r>
        <w:t>The superior articular facets of C2 overlie the transverse foramen so that the vertebral artery has to project laterally to enter the transverse foramen at C1.</w:t>
      </w:r>
    </w:p>
    <w:p w14:paraId="07A0D228" w14:textId="77777777" w:rsidR="00BD0673" w:rsidRDefault="00BD0673">
      <w:r>
        <w:t>The inferior articular facets of C2 are behind the transverse foramen.</w:t>
      </w:r>
    </w:p>
    <w:p w14:paraId="3FAB073F" w14:textId="77777777" w:rsidR="00BD0673" w:rsidRDefault="00BD0673">
      <w:r>
        <w:t xml:space="preserve">The posterolateral lips of the C3-C7 vertebral bodies project upwards to form the uncinated processes. They form the anterior wall of the intervertebral foramina. </w:t>
      </w:r>
    </w:p>
    <w:p w14:paraId="1F41D700" w14:textId="77777777" w:rsidR="00BD0673" w:rsidRDefault="00B01636">
      <w:r>
        <w:t xml:space="preserve">The vertebral artery is </w:t>
      </w:r>
      <w:proofErr w:type="gramStart"/>
      <w:r>
        <w:t>lateral</w:t>
      </w:r>
      <w:proofErr w:type="gramEnd"/>
      <w:r>
        <w:t xml:space="preserve"> to the C1-C2 joint, and anterior to the C3-C7 joints. </w:t>
      </w:r>
    </w:p>
    <w:p w14:paraId="3BE1F00B" w14:textId="77777777" w:rsidR="00B01636" w:rsidRDefault="00B01636">
      <w:r>
        <w:t xml:space="preserve">Platysma is innervated by the cervical branch of the facial nerve. </w:t>
      </w:r>
    </w:p>
    <w:p w14:paraId="65C2B60D" w14:textId="77777777" w:rsidR="00B01636" w:rsidRDefault="00B01636">
      <w:r>
        <w:t>Marginal mandibular branch of the facial nerve: innervates the musculature of the lower lip (injury may cause asymmetry of the smile) – place incision 2cm below the angle of the mandible to avoid injury to this nerve.</w:t>
      </w:r>
    </w:p>
    <w:p w14:paraId="79CF0BAD" w14:textId="77777777" w:rsidR="00B01636" w:rsidRDefault="00B01636">
      <w:r>
        <w:t>SCM most important muscle in dividing neck into triangles</w:t>
      </w:r>
    </w:p>
    <w:p w14:paraId="16FFEED3" w14:textId="77777777" w:rsidR="00B01636" w:rsidRDefault="00B01636">
      <w:r>
        <w:t>Anterior triangle: SCM, midline, angle of the mandible</w:t>
      </w:r>
      <w:r>
        <w:br/>
        <w:t>posterior triangle: SCM, clavicle, trapezius</w:t>
      </w:r>
    </w:p>
    <w:p w14:paraId="7379DB9B" w14:textId="77777777" w:rsidR="00BD0673" w:rsidRDefault="00B01636">
      <w:r>
        <w:t xml:space="preserve">Hyoid divides the anterior triangle into suprahyoid (divided by the digastric muscle into two triangles: submental – fat and lymphatic nodes, submandibular – CN XII passes below the posterior belly of the digastric muscle and in front of the carotid artery) and </w:t>
      </w:r>
      <w:proofErr w:type="spellStart"/>
      <w:r>
        <w:t>infrahyoid</w:t>
      </w:r>
      <w:proofErr w:type="spellEnd"/>
      <w:r>
        <w:t xml:space="preserve"> portions. </w:t>
      </w:r>
    </w:p>
    <w:p w14:paraId="24EACA0A" w14:textId="77777777" w:rsidR="00B01636" w:rsidRDefault="00B01636">
      <w:proofErr w:type="spellStart"/>
      <w:r>
        <w:t>Omohyoid</w:t>
      </w:r>
      <w:proofErr w:type="spellEnd"/>
      <w:r>
        <w:t xml:space="preserve"> muscle divides the </w:t>
      </w:r>
      <w:proofErr w:type="spellStart"/>
      <w:r>
        <w:t>infrahyoid</w:t>
      </w:r>
      <w:proofErr w:type="spellEnd"/>
      <w:r>
        <w:t xml:space="preserve"> triangle into two: above is the carotid triangle (marginal mandibular nerve crosses this triangle). Inferior one is the muscular triangle. </w:t>
      </w:r>
    </w:p>
    <w:p w14:paraId="5E559781" w14:textId="77777777" w:rsidR="00B01636" w:rsidRDefault="00B01636">
      <w:r>
        <w:t xml:space="preserve">Ansa </w:t>
      </w:r>
      <w:proofErr w:type="spellStart"/>
      <w:r>
        <w:t>cervicalis</w:t>
      </w:r>
      <w:proofErr w:type="spellEnd"/>
      <w:r>
        <w:t xml:space="preserve">: comes from hypoglossal and cervical nerves to innervate the </w:t>
      </w:r>
      <w:proofErr w:type="spellStart"/>
      <w:r>
        <w:t>infrahyoid</w:t>
      </w:r>
      <w:proofErr w:type="spellEnd"/>
      <w:r>
        <w:t xml:space="preserve"> muscles; often superficial to the vein</w:t>
      </w:r>
    </w:p>
    <w:p w14:paraId="14A220B5" w14:textId="77777777" w:rsidR="00651D26" w:rsidRDefault="00651D26">
      <w:r>
        <w:t>CN X runs between the carotid artery and the internal jugular vein</w:t>
      </w:r>
    </w:p>
    <w:p w14:paraId="2ACD885C" w14:textId="77777777" w:rsidR="00651D26" w:rsidRDefault="00651D26">
      <w:r>
        <w:t xml:space="preserve">High carotid bifurcations lie above the angle of the mandible. </w:t>
      </w:r>
    </w:p>
    <w:p w14:paraId="29F50BA3" w14:textId="77777777" w:rsidR="00651D26" w:rsidRDefault="00651D26">
      <w:r>
        <w:t>Carotid body – oval structure at the carotid bifurcation</w:t>
      </w:r>
    </w:p>
    <w:p w14:paraId="38CC3A5E" w14:textId="77777777" w:rsidR="00651D26" w:rsidRDefault="00651D26">
      <w:r>
        <w:t>Carotid sinus – an arterial dilation of the ICA at the level of bifurcation</w:t>
      </w:r>
    </w:p>
    <w:p w14:paraId="0DE7ECF0" w14:textId="77777777" w:rsidR="00651D26" w:rsidRDefault="00651D26">
      <w:r>
        <w:t>Brachiocephalic trunk, subclavian, aortic arch …</w:t>
      </w:r>
    </w:p>
    <w:p w14:paraId="15795CED" w14:textId="77777777" w:rsidR="00651D26" w:rsidRDefault="00651D26">
      <w:r>
        <w:t xml:space="preserve">Thoracic duct drains into jugular-subclavian junction? – </w:t>
      </w:r>
      <w:proofErr w:type="gramStart"/>
      <w:r>
        <w:t>how</w:t>
      </w:r>
      <w:proofErr w:type="gramEnd"/>
      <w:r>
        <w:t xml:space="preserve"> to repair a thoracic duct injury</w:t>
      </w:r>
    </w:p>
    <w:p w14:paraId="6BEEAA3D" w14:textId="77777777" w:rsidR="004F76CC" w:rsidRDefault="00651D26">
      <w:r>
        <w:t xml:space="preserve">Herb’s point – ½ distance of the superior and inferior insertions of SCM; important because the subcutaneous branches of the cervical plexus can be used (greater auricular nerve, transverse cervical nerves, accessory nerve, </w:t>
      </w:r>
      <w:proofErr w:type="spellStart"/>
      <w:r>
        <w:t>suboccipital</w:t>
      </w:r>
      <w:proofErr w:type="spellEnd"/>
      <w:r>
        <w:t xml:space="preserve"> nerve, supraclavicular nerves) as nerve grafts</w:t>
      </w:r>
    </w:p>
    <w:p w14:paraId="3E05E491" w14:textId="77777777" w:rsidR="004F76CC" w:rsidRDefault="004F76CC">
      <w:r>
        <w:t>Dorsal ramus of C2 gives the greater occipital nerve</w:t>
      </w:r>
    </w:p>
    <w:p w14:paraId="031E52A4" w14:textId="77777777" w:rsidR="002D2201" w:rsidRDefault="004F76CC" w:rsidP="002D2201">
      <w:r>
        <w:t>ECA branches</w:t>
      </w:r>
      <w:r w:rsidR="002D2201">
        <w:t xml:space="preserve"> (SALFOPSMS)</w:t>
      </w:r>
      <w:r>
        <w:t xml:space="preserve">: </w:t>
      </w:r>
      <w:r>
        <w:br/>
        <w:t xml:space="preserve">1. </w:t>
      </w:r>
      <w:proofErr w:type="gramStart"/>
      <w:r>
        <w:t>Superior thyroid artery</w:t>
      </w:r>
      <w:r w:rsidR="002D2201">
        <w:br/>
        <w:t>2.</w:t>
      </w:r>
      <w:proofErr w:type="gramEnd"/>
      <w:r w:rsidR="002D2201">
        <w:t xml:space="preserve"> Ascending pharyngeal artery</w:t>
      </w:r>
      <w:r w:rsidR="002D2201">
        <w:br/>
      </w:r>
      <w:r w:rsidR="002D2201">
        <w:lastRenderedPageBreak/>
        <w:t xml:space="preserve">3. </w:t>
      </w:r>
      <w:proofErr w:type="gramStart"/>
      <w:r w:rsidR="002D2201">
        <w:t>Lingual artery</w:t>
      </w:r>
      <w:r w:rsidR="002D2201">
        <w:br/>
        <w:t>4.</w:t>
      </w:r>
      <w:proofErr w:type="gramEnd"/>
      <w:r w:rsidR="002D2201">
        <w:t xml:space="preserve"> </w:t>
      </w:r>
      <w:proofErr w:type="gramStart"/>
      <w:r w:rsidR="002D2201">
        <w:t>Facial artery</w:t>
      </w:r>
      <w:r w:rsidR="002D2201">
        <w:br/>
        <w:t>5.</w:t>
      </w:r>
      <w:proofErr w:type="gramEnd"/>
      <w:r w:rsidR="002D2201">
        <w:t xml:space="preserve"> </w:t>
      </w:r>
      <w:proofErr w:type="gramStart"/>
      <w:r w:rsidR="002D2201">
        <w:t>Occipital artery</w:t>
      </w:r>
      <w:r w:rsidR="002D2201">
        <w:br/>
        <w:t>6.</w:t>
      </w:r>
      <w:proofErr w:type="gramEnd"/>
      <w:r w:rsidR="002D2201">
        <w:t xml:space="preserve"> </w:t>
      </w:r>
      <w:proofErr w:type="gramStart"/>
      <w:r w:rsidR="002D2201">
        <w:t>Posterior auricular artery</w:t>
      </w:r>
      <w:r w:rsidR="002D2201">
        <w:br/>
        <w:t>7.</w:t>
      </w:r>
      <w:proofErr w:type="gramEnd"/>
      <w:r w:rsidR="002D2201">
        <w:t xml:space="preserve"> </w:t>
      </w:r>
      <w:proofErr w:type="gramStart"/>
      <w:r w:rsidR="002D2201">
        <w:t>Internal maxillary artery</w:t>
      </w:r>
      <w:r w:rsidR="002D2201">
        <w:br/>
        <w:t>8.</w:t>
      </w:r>
      <w:proofErr w:type="gramEnd"/>
      <w:r w:rsidR="002D2201">
        <w:t xml:space="preserve"> Superficial temporal artery</w:t>
      </w:r>
    </w:p>
    <w:p w14:paraId="3D550763" w14:textId="77777777" w:rsidR="002D2201" w:rsidRDefault="002D2201" w:rsidP="002D2201">
      <w:r>
        <w:t>Recurrent laryngeal nerve</w:t>
      </w:r>
      <w:r>
        <w:br/>
        <w:t xml:space="preserve">- branch of the </w:t>
      </w:r>
      <w:proofErr w:type="spellStart"/>
      <w:r>
        <w:t>vagus</w:t>
      </w:r>
      <w:proofErr w:type="spellEnd"/>
      <w:r>
        <w:t xml:space="preserve"> nerve</w:t>
      </w:r>
      <w:r>
        <w:br/>
        <w:t xml:space="preserve">- supplies all the intrinsic muscles of the larynx except the </w:t>
      </w:r>
      <w:proofErr w:type="spellStart"/>
      <w:r>
        <w:t>cricothyroid</w:t>
      </w:r>
      <w:proofErr w:type="spellEnd"/>
      <w:r>
        <w:t xml:space="preserve"> muscles</w:t>
      </w:r>
      <w:r>
        <w:br/>
        <w:t>- travel alongside the trachea</w:t>
      </w:r>
      <w:r>
        <w:br/>
        <w:t xml:space="preserve">- posterior </w:t>
      </w:r>
      <w:proofErr w:type="spellStart"/>
      <w:r>
        <w:t>cricoarytenoid</w:t>
      </w:r>
      <w:proofErr w:type="spellEnd"/>
      <w:r>
        <w:t xml:space="preserve"> muscles (only muscles that can open the vocal cords) are innervated by RLN</w:t>
      </w:r>
    </w:p>
    <w:p w14:paraId="02094872" w14:textId="77777777" w:rsidR="002D2201" w:rsidRDefault="00636AAA" w:rsidP="002D2201">
      <w:r>
        <w:rPr>
          <w:noProof/>
        </w:rPr>
        <w:drawing>
          <wp:anchor distT="0" distB="0" distL="114300" distR="114300" simplePos="0" relativeHeight="251660288" behindDoc="0" locked="0" layoutInCell="1" allowOverlap="1" wp14:anchorId="4CC869F7" wp14:editId="3F95F695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2857500" cy="2626360"/>
            <wp:effectExtent l="25400" t="0" r="0" b="0"/>
            <wp:wrapTight wrapText="bothSides">
              <wp:wrapPolygon edited="0">
                <wp:start x="-192" y="0"/>
                <wp:lineTo x="-192" y="21516"/>
                <wp:lineTo x="21504" y="21516"/>
                <wp:lineTo x="21504" y="0"/>
                <wp:lineTo x="-1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2D01F9" w14:textId="77777777" w:rsidR="002D2201" w:rsidRDefault="002D2201" w:rsidP="002D2201"/>
    <w:p w14:paraId="0EB18F05" w14:textId="77777777" w:rsidR="00651D26" w:rsidRDefault="00651D26" w:rsidP="002D2201"/>
    <w:sectPr w:rsidR="00651D26" w:rsidSect="00636AAA">
      <w:pgSz w:w="12240" w:h="15840"/>
      <w:pgMar w:top="720" w:right="720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D0673"/>
    <w:rsid w:val="00123C23"/>
    <w:rsid w:val="002D2201"/>
    <w:rsid w:val="004911E5"/>
    <w:rsid w:val="004F76CC"/>
    <w:rsid w:val="00636AAA"/>
    <w:rsid w:val="00651D26"/>
    <w:rsid w:val="009F268F"/>
    <w:rsid w:val="00B01636"/>
    <w:rsid w:val="00BD0673"/>
    <w:rsid w:val="00FE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6E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Pelagia</cp:lastModifiedBy>
  <cp:revision>4</cp:revision>
  <dcterms:created xsi:type="dcterms:W3CDTF">2016-07-27T21:21:00Z</dcterms:created>
  <dcterms:modified xsi:type="dcterms:W3CDTF">2016-11-09T00:06:00Z</dcterms:modified>
</cp:coreProperties>
</file>