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5E6D" w:rsidRDefault="00035E6D">
      <w:pPr>
        <w:rPr>
          <w:rFonts w:ascii="Calibri" w:hAnsi="Calibri"/>
          <w:sz w:val="20"/>
        </w:rPr>
      </w:pPr>
      <w:r>
        <w:rPr>
          <w:rFonts w:ascii="Calibri" w:hAnsi="Calibri"/>
          <w:sz w:val="20"/>
        </w:rPr>
        <w:t>MOTOR INNERVATION OF THE MEDIAN NERVE</w:t>
      </w:r>
    </w:p>
    <w:p w:rsidR="00035E6D" w:rsidRDefault="00035E6D">
      <w:pPr>
        <w:rPr>
          <w:rFonts w:ascii="Calibri" w:hAnsi="Calibri"/>
          <w:sz w:val="20"/>
        </w:rPr>
      </w:pPr>
      <w:r>
        <w:rPr>
          <w:rFonts w:ascii="Calibri" w:hAnsi="Calibri"/>
          <w:sz w:val="20"/>
        </w:rPr>
        <w:t xml:space="preserve">- </w:t>
      </w:r>
      <w:r w:rsidR="00CA442E">
        <w:rPr>
          <w:rFonts w:ascii="Calibri" w:hAnsi="Calibri"/>
          <w:sz w:val="20"/>
        </w:rPr>
        <w:t>DOES NOT</w:t>
      </w:r>
      <w:r>
        <w:rPr>
          <w:rFonts w:ascii="Calibri" w:hAnsi="Calibri"/>
          <w:sz w:val="20"/>
        </w:rPr>
        <w:t xml:space="preserve"> innervate muscles of the upper arm</w:t>
      </w:r>
      <w:r w:rsidR="003B21BA">
        <w:rPr>
          <w:rFonts w:ascii="Calibri" w:hAnsi="Calibri"/>
          <w:sz w:val="20"/>
        </w:rPr>
        <w:tab/>
      </w:r>
      <w:r>
        <w:rPr>
          <w:rFonts w:ascii="Calibri" w:hAnsi="Calibri"/>
          <w:sz w:val="20"/>
        </w:rPr>
        <w:t xml:space="preserve">- innervates </w:t>
      </w:r>
      <w:r w:rsidR="003B21BA">
        <w:rPr>
          <w:rFonts w:ascii="Calibri" w:hAnsi="Calibri"/>
          <w:sz w:val="20"/>
        </w:rPr>
        <w:t>muscles of the forearm and hand</w:t>
      </w:r>
      <w:r w:rsidR="003B21BA">
        <w:rPr>
          <w:rFonts w:ascii="Calibri" w:hAnsi="Calibri"/>
          <w:sz w:val="20"/>
        </w:rPr>
        <w:tab/>
      </w:r>
      <w:r>
        <w:rPr>
          <w:rFonts w:ascii="Calibri" w:hAnsi="Calibri"/>
          <w:sz w:val="20"/>
        </w:rPr>
        <w:t>- muscles can be separated into 4 groups:</w:t>
      </w:r>
    </w:p>
    <w:tbl>
      <w:tblPr>
        <w:tblStyle w:val="TableGrid"/>
        <w:tblW w:w="0" w:type="auto"/>
        <w:tblLook w:val="00BF" w:firstRow="1" w:lastRow="0" w:firstColumn="1" w:lastColumn="0" w:noHBand="0" w:noVBand="0"/>
      </w:tblPr>
      <w:tblGrid>
        <w:gridCol w:w="2203"/>
        <w:gridCol w:w="2585"/>
        <w:gridCol w:w="900"/>
        <w:gridCol w:w="8550"/>
      </w:tblGrid>
      <w:tr w:rsidR="00035E6D">
        <w:tc>
          <w:tcPr>
            <w:tcW w:w="2203" w:type="dxa"/>
            <w:shd w:val="clear" w:color="auto" w:fill="C0C0C0"/>
          </w:tcPr>
          <w:p w:rsidR="00035E6D" w:rsidRDefault="00035E6D">
            <w:pPr>
              <w:rPr>
                <w:rFonts w:ascii="Calibri" w:hAnsi="Calibri"/>
                <w:sz w:val="20"/>
              </w:rPr>
            </w:pPr>
            <w:r>
              <w:rPr>
                <w:rFonts w:ascii="Calibri" w:hAnsi="Calibri"/>
                <w:sz w:val="20"/>
              </w:rPr>
              <w:t>Group</w:t>
            </w:r>
          </w:p>
        </w:tc>
        <w:tc>
          <w:tcPr>
            <w:tcW w:w="2585" w:type="dxa"/>
            <w:shd w:val="clear" w:color="auto" w:fill="C0C0C0"/>
          </w:tcPr>
          <w:p w:rsidR="00035E6D" w:rsidRDefault="00035E6D">
            <w:pPr>
              <w:rPr>
                <w:rFonts w:ascii="Calibri" w:hAnsi="Calibri"/>
                <w:sz w:val="20"/>
              </w:rPr>
            </w:pPr>
            <w:r>
              <w:rPr>
                <w:rFonts w:ascii="Calibri" w:hAnsi="Calibri"/>
                <w:sz w:val="20"/>
              </w:rPr>
              <w:t>Muscle</w:t>
            </w:r>
          </w:p>
        </w:tc>
        <w:tc>
          <w:tcPr>
            <w:tcW w:w="900" w:type="dxa"/>
            <w:shd w:val="clear" w:color="auto" w:fill="C0C0C0"/>
          </w:tcPr>
          <w:p w:rsidR="00035E6D" w:rsidRDefault="00035E6D">
            <w:pPr>
              <w:rPr>
                <w:rFonts w:ascii="Calibri" w:hAnsi="Calibri"/>
                <w:sz w:val="20"/>
              </w:rPr>
            </w:pPr>
            <w:r>
              <w:rPr>
                <w:rFonts w:ascii="Calibri" w:hAnsi="Calibri"/>
                <w:sz w:val="20"/>
              </w:rPr>
              <w:t>Roots</w:t>
            </w:r>
          </w:p>
        </w:tc>
        <w:tc>
          <w:tcPr>
            <w:tcW w:w="8550" w:type="dxa"/>
            <w:shd w:val="clear" w:color="auto" w:fill="C0C0C0"/>
          </w:tcPr>
          <w:p w:rsidR="00035E6D" w:rsidRDefault="00035E6D">
            <w:pPr>
              <w:rPr>
                <w:rFonts w:ascii="Calibri" w:hAnsi="Calibri"/>
                <w:sz w:val="20"/>
              </w:rPr>
            </w:pPr>
            <w:r>
              <w:rPr>
                <w:rFonts w:ascii="Calibri" w:hAnsi="Calibri"/>
                <w:sz w:val="20"/>
              </w:rPr>
              <w:t>Action(s)</w:t>
            </w:r>
          </w:p>
        </w:tc>
      </w:tr>
      <w:tr w:rsidR="00035E6D">
        <w:trPr>
          <w:trHeight w:val="1421"/>
        </w:trPr>
        <w:tc>
          <w:tcPr>
            <w:tcW w:w="2203" w:type="dxa"/>
          </w:tcPr>
          <w:p w:rsidR="00035E6D" w:rsidRDefault="00035E6D">
            <w:pPr>
              <w:rPr>
                <w:rFonts w:ascii="Calibri" w:hAnsi="Calibri"/>
                <w:sz w:val="20"/>
              </w:rPr>
            </w:pPr>
            <w:r>
              <w:rPr>
                <w:rFonts w:ascii="Calibri" w:hAnsi="Calibri"/>
                <w:sz w:val="20"/>
              </w:rPr>
              <w:t>1. Proximal Forearm</w:t>
            </w:r>
          </w:p>
        </w:tc>
        <w:tc>
          <w:tcPr>
            <w:tcW w:w="2585" w:type="dxa"/>
          </w:tcPr>
          <w:p w:rsidR="00035E6D" w:rsidRDefault="00035E6D">
            <w:pPr>
              <w:rPr>
                <w:rFonts w:ascii="Calibri" w:hAnsi="Calibri"/>
                <w:sz w:val="20"/>
              </w:rPr>
            </w:pPr>
            <w:r>
              <w:rPr>
                <w:rFonts w:ascii="Calibri" w:hAnsi="Calibri"/>
                <w:sz w:val="20"/>
              </w:rPr>
              <w:t xml:space="preserve">Pronator </w:t>
            </w:r>
            <w:proofErr w:type="spellStart"/>
            <w:r>
              <w:rPr>
                <w:rFonts w:ascii="Calibri" w:hAnsi="Calibri"/>
                <w:sz w:val="20"/>
              </w:rPr>
              <w:t>teres</w:t>
            </w:r>
            <w:proofErr w:type="spellEnd"/>
          </w:p>
        </w:tc>
        <w:tc>
          <w:tcPr>
            <w:tcW w:w="900" w:type="dxa"/>
          </w:tcPr>
          <w:p w:rsidR="00035E6D" w:rsidRDefault="00035E6D">
            <w:pPr>
              <w:rPr>
                <w:rFonts w:ascii="Calibri" w:hAnsi="Calibri"/>
                <w:sz w:val="20"/>
              </w:rPr>
            </w:pPr>
            <w:r>
              <w:rPr>
                <w:rFonts w:ascii="Calibri" w:hAnsi="Calibri"/>
                <w:sz w:val="20"/>
              </w:rPr>
              <w:t>C6, C7</w:t>
            </w:r>
          </w:p>
        </w:tc>
        <w:tc>
          <w:tcPr>
            <w:tcW w:w="8550" w:type="dxa"/>
          </w:tcPr>
          <w:p w:rsidR="00035E6D" w:rsidRDefault="00035E6D" w:rsidP="00035E6D">
            <w:pPr>
              <w:pStyle w:val="ListParagraph"/>
              <w:numPr>
                <w:ilvl w:val="0"/>
                <w:numId w:val="1"/>
              </w:numPr>
              <w:rPr>
                <w:rFonts w:ascii="Calibri" w:hAnsi="Calibri"/>
                <w:sz w:val="20"/>
              </w:rPr>
            </w:pPr>
            <w:r>
              <w:rPr>
                <w:rFonts w:ascii="Calibri" w:hAnsi="Calibri"/>
                <w:sz w:val="20"/>
              </w:rPr>
              <w:t>Main pronator of the forearm</w:t>
            </w:r>
          </w:p>
          <w:p w:rsidR="00035E6D" w:rsidRDefault="00035E6D" w:rsidP="00035E6D">
            <w:pPr>
              <w:pStyle w:val="ListParagraph"/>
              <w:numPr>
                <w:ilvl w:val="0"/>
                <w:numId w:val="1"/>
              </w:numPr>
              <w:rPr>
                <w:rFonts w:ascii="Calibri" w:hAnsi="Calibri"/>
                <w:sz w:val="20"/>
              </w:rPr>
            </w:pPr>
            <w:r>
              <w:rPr>
                <w:rFonts w:ascii="Calibri" w:hAnsi="Calibri"/>
                <w:sz w:val="20"/>
              </w:rPr>
              <w:t>First muscle innervated by median nerve</w:t>
            </w:r>
          </w:p>
          <w:p w:rsidR="00035E6D" w:rsidRDefault="00035E6D" w:rsidP="00035E6D">
            <w:pPr>
              <w:pStyle w:val="ListParagraph"/>
              <w:numPr>
                <w:ilvl w:val="0"/>
                <w:numId w:val="1"/>
              </w:numPr>
              <w:rPr>
                <w:rFonts w:ascii="Calibri" w:hAnsi="Calibri"/>
                <w:sz w:val="20"/>
              </w:rPr>
            </w:pPr>
            <w:r>
              <w:rPr>
                <w:rFonts w:ascii="Calibri" w:hAnsi="Calibri"/>
                <w:sz w:val="20"/>
              </w:rPr>
              <w:t>Branches to muscle exit median nerve prior to the nerve passing between the two heads of the muscle</w:t>
            </w:r>
          </w:p>
          <w:p w:rsidR="00035E6D" w:rsidRPr="00035E6D" w:rsidRDefault="00035E6D" w:rsidP="00035E6D">
            <w:pPr>
              <w:pStyle w:val="ListParagraph"/>
              <w:numPr>
                <w:ilvl w:val="0"/>
                <w:numId w:val="1"/>
              </w:numPr>
              <w:rPr>
                <w:rFonts w:ascii="Calibri" w:hAnsi="Calibri"/>
                <w:sz w:val="20"/>
              </w:rPr>
            </w:pPr>
            <w:r>
              <w:rPr>
                <w:rFonts w:ascii="Calibri" w:hAnsi="Calibri"/>
                <w:sz w:val="20"/>
              </w:rPr>
              <w:t xml:space="preserve">The elbow needs to be extended for the pronator </w:t>
            </w:r>
            <w:proofErr w:type="spellStart"/>
            <w:r>
              <w:rPr>
                <w:rFonts w:ascii="Calibri" w:hAnsi="Calibri"/>
                <w:sz w:val="20"/>
              </w:rPr>
              <w:t>teres</w:t>
            </w:r>
            <w:proofErr w:type="spellEnd"/>
            <w:r>
              <w:rPr>
                <w:rFonts w:ascii="Calibri" w:hAnsi="Calibri"/>
                <w:sz w:val="20"/>
              </w:rPr>
              <w:t xml:space="preserve"> to have mechanical advantage</w:t>
            </w:r>
          </w:p>
        </w:tc>
      </w:tr>
      <w:tr w:rsidR="00035E6D">
        <w:trPr>
          <w:trHeight w:val="611"/>
        </w:trPr>
        <w:tc>
          <w:tcPr>
            <w:tcW w:w="2203" w:type="dxa"/>
          </w:tcPr>
          <w:p w:rsidR="00035E6D" w:rsidRDefault="00035E6D">
            <w:pPr>
              <w:rPr>
                <w:rFonts w:ascii="Calibri" w:hAnsi="Calibri"/>
                <w:sz w:val="20"/>
              </w:rPr>
            </w:pPr>
          </w:p>
        </w:tc>
        <w:tc>
          <w:tcPr>
            <w:tcW w:w="2585" w:type="dxa"/>
          </w:tcPr>
          <w:p w:rsidR="00035E6D" w:rsidRDefault="00035E6D">
            <w:pPr>
              <w:rPr>
                <w:rFonts w:ascii="Calibri" w:hAnsi="Calibri"/>
                <w:sz w:val="20"/>
              </w:rPr>
            </w:pPr>
            <w:r>
              <w:rPr>
                <w:rFonts w:ascii="Calibri" w:hAnsi="Calibri"/>
                <w:sz w:val="20"/>
              </w:rPr>
              <w:t xml:space="preserve">Flexor carpi </w:t>
            </w:r>
            <w:proofErr w:type="spellStart"/>
            <w:r>
              <w:rPr>
                <w:rFonts w:ascii="Calibri" w:hAnsi="Calibri"/>
                <w:sz w:val="20"/>
              </w:rPr>
              <w:t>radialis</w:t>
            </w:r>
            <w:proofErr w:type="spellEnd"/>
            <w:r w:rsidR="003930EC">
              <w:rPr>
                <w:rFonts w:ascii="Calibri" w:hAnsi="Calibri"/>
                <w:sz w:val="20"/>
              </w:rPr>
              <w:t xml:space="preserve"> (FCR)</w:t>
            </w:r>
          </w:p>
        </w:tc>
        <w:tc>
          <w:tcPr>
            <w:tcW w:w="900" w:type="dxa"/>
          </w:tcPr>
          <w:p w:rsidR="00035E6D" w:rsidRDefault="00035E6D">
            <w:pPr>
              <w:rPr>
                <w:rFonts w:ascii="Calibri" w:hAnsi="Calibri"/>
                <w:sz w:val="20"/>
              </w:rPr>
            </w:pPr>
            <w:r>
              <w:rPr>
                <w:rFonts w:ascii="Calibri" w:hAnsi="Calibri"/>
                <w:sz w:val="20"/>
              </w:rPr>
              <w:t>C6, C7</w:t>
            </w:r>
          </w:p>
        </w:tc>
        <w:tc>
          <w:tcPr>
            <w:tcW w:w="8550" w:type="dxa"/>
          </w:tcPr>
          <w:p w:rsidR="00035E6D" w:rsidRDefault="00035E6D" w:rsidP="00035E6D">
            <w:pPr>
              <w:pStyle w:val="ListParagraph"/>
              <w:numPr>
                <w:ilvl w:val="0"/>
                <w:numId w:val="1"/>
              </w:numPr>
              <w:rPr>
                <w:rFonts w:ascii="Calibri" w:hAnsi="Calibri"/>
                <w:sz w:val="20"/>
              </w:rPr>
            </w:pPr>
            <w:r>
              <w:rPr>
                <w:rFonts w:ascii="Calibri" w:hAnsi="Calibri"/>
                <w:sz w:val="20"/>
              </w:rPr>
              <w:t>One of the two major wrist flexors</w:t>
            </w:r>
          </w:p>
          <w:p w:rsidR="00035E6D" w:rsidRPr="00035E6D" w:rsidRDefault="00035E6D" w:rsidP="00035E6D">
            <w:pPr>
              <w:pStyle w:val="ListParagraph"/>
              <w:numPr>
                <w:ilvl w:val="0"/>
                <w:numId w:val="1"/>
              </w:numPr>
              <w:rPr>
                <w:rFonts w:ascii="Calibri" w:hAnsi="Calibri"/>
                <w:sz w:val="20"/>
              </w:rPr>
            </w:pPr>
            <w:r>
              <w:rPr>
                <w:rFonts w:ascii="Calibri" w:hAnsi="Calibri"/>
                <w:sz w:val="20"/>
              </w:rPr>
              <w:t>The more important one</w:t>
            </w:r>
          </w:p>
        </w:tc>
      </w:tr>
      <w:tr w:rsidR="00035E6D">
        <w:trPr>
          <w:trHeight w:val="629"/>
        </w:trPr>
        <w:tc>
          <w:tcPr>
            <w:tcW w:w="2203" w:type="dxa"/>
          </w:tcPr>
          <w:p w:rsidR="00035E6D" w:rsidRDefault="00035E6D">
            <w:pPr>
              <w:rPr>
                <w:rFonts w:ascii="Calibri" w:hAnsi="Calibri"/>
                <w:sz w:val="20"/>
              </w:rPr>
            </w:pPr>
          </w:p>
        </w:tc>
        <w:tc>
          <w:tcPr>
            <w:tcW w:w="2585" w:type="dxa"/>
          </w:tcPr>
          <w:p w:rsidR="00035E6D" w:rsidRDefault="00035E6D">
            <w:pPr>
              <w:rPr>
                <w:rFonts w:ascii="Calibri" w:hAnsi="Calibri"/>
                <w:sz w:val="20"/>
              </w:rPr>
            </w:pPr>
            <w:r>
              <w:rPr>
                <w:rFonts w:ascii="Calibri" w:hAnsi="Calibri"/>
                <w:sz w:val="20"/>
              </w:rPr>
              <w:t xml:space="preserve">Flexor </w:t>
            </w:r>
            <w:proofErr w:type="spellStart"/>
            <w:r>
              <w:rPr>
                <w:rFonts w:ascii="Calibri" w:hAnsi="Calibri"/>
                <w:sz w:val="20"/>
              </w:rPr>
              <w:t>digitorum</w:t>
            </w:r>
            <w:proofErr w:type="spellEnd"/>
            <w:r>
              <w:rPr>
                <w:rFonts w:ascii="Calibri" w:hAnsi="Calibri"/>
                <w:sz w:val="20"/>
              </w:rPr>
              <w:t xml:space="preserve"> </w:t>
            </w:r>
            <w:proofErr w:type="spellStart"/>
            <w:r>
              <w:rPr>
                <w:rFonts w:ascii="Calibri" w:hAnsi="Calibri"/>
                <w:sz w:val="20"/>
              </w:rPr>
              <w:t>superficialis</w:t>
            </w:r>
            <w:proofErr w:type="spellEnd"/>
            <w:r w:rsidR="003930EC">
              <w:rPr>
                <w:rFonts w:ascii="Calibri" w:hAnsi="Calibri"/>
                <w:sz w:val="20"/>
              </w:rPr>
              <w:t xml:space="preserve"> (FDS)</w:t>
            </w:r>
          </w:p>
        </w:tc>
        <w:tc>
          <w:tcPr>
            <w:tcW w:w="900" w:type="dxa"/>
          </w:tcPr>
          <w:p w:rsidR="00035E6D" w:rsidRDefault="00035E6D">
            <w:pPr>
              <w:rPr>
                <w:rFonts w:ascii="Calibri" w:hAnsi="Calibri"/>
                <w:sz w:val="20"/>
              </w:rPr>
            </w:pPr>
            <w:r>
              <w:rPr>
                <w:rFonts w:ascii="Calibri" w:hAnsi="Calibri"/>
                <w:sz w:val="20"/>
              </w:rPr>
              <w:t>C8, T1</w:t>
            </w:r>
          </w:p>
        </w:tc>
        <w:tc>
          <w:tcPr>
            <w:tcW w:w="8550" w:type="dxa"/>
          </w:tcPr>
          <w:p w:rsidR="00035E6D" w:rsidRDefault="00035E6D" w:rsidP="00035E6D">
            <w:pPr>
              <w:pStyle w:val="ListParagraph"/>
              <w:numPr>
                <w:ilvl w:val="0"/>
                <w:numId w:val="1"/>
              </w:numPr>
              <w:rPr>
                <w:rFonts w:ascii="Calibri" w:hAnsi="Calibri"/>
                <w:sz w:val="20"/>
              </w:rPr>
            </w:pPr>
            <w:r>
              <w:rPr>
                <w:rFonts w:ascii="Calibri" w:hAnsi="Calibri"/>
                <w:sz w:val="20"/>
              </w:rPr>
              <w:t xml:space="preserve">Known as the </w:t>
            </w:r>
            <w:proofErr w:type="spellStart"/>
            <w:r>
              <w:rPr>
                <w:rFonts w:ascii="Calibri" w:hAnsi="Calibri"/>
                <w:sz w:val="20"/>
              </w:rPr>
              <w:t>sublimis</w:t>
            </w:r>
            <w:proofErr w:type="spellEnd"/>
            <w:r>
              <w:rPr>
                <w:rFonts w:ascii="Calibri" w:hAnsi="Calibri"/>
                <w:sz w:val="20"/>
              </w:rPr>
              <w:t xml:space="preserve"> muscle</w:t>
            </w:r>
          </w:p>
          <w:p w:rsidR="00035E6D" w:rsidRPr="00035E6D" w:rsidRDefault="00035E6D" w:rsidP="00035E6D">
            <w:pPr>
              <w:pStyle w:val="ListParagraph"/>
              <w:numPr>
                <w:ilvl w:val="0"/>
                <w:numId w:val="1"/>
              </w:numPr>
              <w:rPr>
                <w:rFonts w:ascii="Calibri" w:hAnsi="Calibri"/>
                <w:sz w:val="20"/>
              </w:rPr>
            </w:pPr>
            <w:r>
              <w:rPr>
                <w:rFonts w:ascii="Calibri" w:hAnsi="Calibri"/>
                <w:sz w:val="20"/>
              </w:rPr>
              <w:t>Flexes the 2</w:t>
            </w:r>
            <w:r w:rsidRPr="00035E6D">
              <w:rPr>
                <w:rFonts w:ascii="Calibri" w:hAnsi="Calibri"/>
                <w:sz w:val="20"/>
                <w:vertAlign w:val="superscript"/>
              </w:rPr>
              <w:t>nd</w:t>
            </w:r>
            <w:r>
              <w:rPr>
                <w:rFonts w:ascii="Calibri" w:hAnsi="Calibri"/>
                <w:sz w:val="20"/>
              </w:rPr>
              <w:t>-5</w:t>
            </w:r>
            <w:r w:rsidRPr="00035E6D">
              <w:rPr>
                <w:rFonts w:ascii="Calibri" w:hAnsi="Calibri"/>
                <w:sz w:val="20"/>
                <w:vertAlign w:val="superscript"/>
              </w:rPr>
              <w:t>th</w:t>
            </w:r>
            <w:r>
              <w:rPr>
                <w:rFonts w:ascii="Calibri" w:hAnsi="Calibri"/>
                <w:sz w:val="20"/>
              </w:rPr>
              <w:t xml:space="preserve"> digits (all except the thumb) at their proximal interphalangeal joints</w:t>
            </w:r>
          </w:p>
        </w:tc>
      </w:tr>
      <w:tr w:rsidR="00035E6D">
        <w:trPr>
          <w:trHeight w:val="1160"/>
        </w:trPr>
        <w:tc>
          <w:tcPr>
            <w:tcW w:w="2203" w:type="dxa"/>
          </w:tcPr>
          <w:p w:rsidR="00035E6D" w:rsidRDefault="00035E6D">
            <w:pPr>
              <w:rPr>
                <w:rFonts w:ascii="Calibri" w:hAnsi="Calibri"/>
                <w:sz w:val="20"/>
              </w:rPr>
            </w:pPr>
          </w:p>
        </w:tc>
        <w:tc>
          <w:tcPr>
            <w:tcW w:w="2585" w:type="dxa"/>
          </w:tcPr>
          <w:p w:rsidR="00035E6D" w:rsidRDefault="00035E6D">
            <w:pPr>
              <w:rPr>
                <w:rFonts w:ascii="Calibri" w:hAnsi="Calibri"/>
                <w:sz w:val="20"/>
              </w:rPr>
            </w:pPr>
            <w:r>
              <w:rPr>
                <w:rFonts w:ascii="Calibri" w:hAnsi="Calibri"/>
                <w:sz w:val="20"/>
              </w:rPr>
              <w:t>Palmaris longus</w:t>
            </w:r>
          </w:p>
        </w:tc>
        <w:tc>
          <w:tcPr>
            <w:tcW w:w="900" w:type="dxa"/>
          </w:tcPr>
          <w:p w:rsidR="00035E6D" w:rsidRDefault="00035E6D">
            <w:pPr>
              <w:rPr>
                <w:rFonts w:ascii="Calibri" w:hAnsi="Calibri"/>
                <w:sz w:val="20"/>
              </w:rPr>
            </w:pPr>
            <w:r>
              <w:rPr>
                <w:rFonts w:ascii="Calibri" w:hAnsi="Calibri"/>
                <w:sz w:val="20"/>
              </w:rPr>
              <w:t>C7, C8</w:t>
            </w:r>
          </w:p>
        </w:tc>
        <w:tc>
          <w:tcPr>
            <w:tcW w:w="8550" w:type="dxa"/>
          </w:tcPr>
          <w:p w:rsidR="00035E6D" w:rsidRDefault="00035E6D" w:rsidP="00035E6D">
            <w:pPr>
              <w:pStyle w:val="ListParagraph"/>
              <w:numPr>
                <w:ilvl w:val="0"/>
                <w:numId w:val="1"/>
              </w:numPr>
              <w:rPr>
                <w:rFonts w:ascii="Calibri" w:hAnsi="Calibri"/>
                <w:sz w:val="20"/>
              </w:rPr>
            </w:pPr>
            <w:r>
              <w:rPr>
                <w:rFonts w:ascii="Calibri" w:hAnsi="Calibri"/>
                <w:sz w:val="20"/>
              </w:rPr>
              <w:t>Attached to the palmar aponeurosis</w:t>
            </w:r>
          </w:p>
          <w:p w:rsidR="00035E6D" w:rsidRDefault="00035E6D" w:rsidP="00035E6D">
            <w:pPr>
              <w:pStyle w:val="ListParagraph"/>
              <w:numPr>
                <w:ilvl w:val="0"/>
                <w:numId w:val="1"/>
              </w:numPr>
              <w:rPr>
                <w:rFonts w:ascii="Calibri" w:hAnsi="Calibri"/>
                <w:sz w:val="20"/>
              </w:rPr>
            </w:pPr>
            <w:r>
              <w:rPr>
                <w:rFonts w:ascii="Calibri" w:hAnsi="Calibri"/>
                <w:sz w:val="20"/>
              </w:rPr>
              <w:t>Corrugates the palmar skin</w:t>
            </w:r>
          </w:p>
          <w:p w:rsidR="00035E6D" w:rsidRDefault="00035E6D" w:rsidP="00035E6D">
            <w:pPr>
              <w:pStyle w:val="ListParagraph"/>
              <w:numPr>
                <w:ilvl w:val="0"/>
                <w:numId w:val="1"/>
              </w:numPr>
              <w:rPr>
                <w:rFonts w:ascii="Calibri" w:hAnsi="Calibri"/>
                <w:sz w:val="20"/>
              </w:rPr>
            </w:pPr>
            <w:r>
              <w:rPr>
                <w:rFonts w:ascii="Calibri" w:hAnsi="Calibri"/>
                <w:sz w:val="20"/>
              </w:rPr>
              <w:t>Not readily examinable</w:t>
            </w:r>
          </w:p>
          <w:p w:rsidR="00035E6D" w:rsidRPr="00035E6D" w:rsidRDefault="00035E6D" w:rsidP="00035E6D">
            <w:pPr>
              <w:pStyle w:val="ListParagraph"/>
              <w:numPr>
                <w:ilvl w:val="0"/>
                <w:numId w:val="1"/>
              </w:numPr>
              <w:rPr>
                <w:rFonts w:ascii="Calibri" w:hAnsi="Calibri"/>
                <w:sz w:val="20"/>
              </w:rPr>
            </w:pPr>
            <w:r>
              <w:rPr>
                <w:rFonts w:ascii="Calibri" w:hAnsi="Calibri"/>
                <w:sz w:val="20"/>
              </w:rPr>
              <w:t>Absent in 15% of the population</w:t>
            </w:r>
          </w:p>
        </w:tc>
      </w:tr>
      <w:tr w:rsidR="00035E6D">
        <w:trPr>
          <w:trHeight w:val="1160"/>
        </w:trPr>
        <w:tc>
          <w:tcPr>
            <w:tcW w:w="2203" w:type="dxa"/>
          </w:tcPr>
          <w:p w:rsidR="00035E6D" w:rsidRDefault="00035E6D">
            <w:pPr>
              <w:rPr>
                <w:rFonts w:ascii="Calibri" w:hAnsi="Calibri"/>
                <w:sz w:val="20"/>
              </w:rPr>
            </w:pPr>
            <w:r>
              <w:rPr>
                <w:rFonts w:ascii="Calibri" w:hAnsi="Calibri"/>
                <w:sz w:val="20"/>
              </w:rPr>
              <w:t>2. Anterior Interosseous</w:t>
            </w:r>
          </w:p>
        </w:tc>
        <w:tc>
          <w:tcPr>
            <w:tcW w:w="2585" w:type="dxa"/>
          </w:tcPr>
          <w:p w:rsidR="00035E6D" w:rsidRDefault="00035E6D">
            <w:pPr>
              <w:rPr>
                <w:rFonts w:ascii="Calibri" w:hAnsi="Calibri"/>
                <w:sz w:val="20"/>
              </w:rPr>
            </w:pPr>
            <w:r>
              <w:rPr>
                <w:rFonts w:ascii="Calibri" w:hAnsi="Calibri"/>
                <w:sz w:val="20"/>
              </w:rPr>
              <w:t xml:space="preserve">Flexor </w:t>
            </w:r>
            <w:proofErr w:type="spellStart"/>
            <w:r>
              <w:rPr>
                <w:rFonts w:ascii="Calibri" w:hAnsi="Calibri"/>
                <w:sz w:val="20"/>
              </w:rPr>
              <w:t>digitorum</w:t>
            </w:r>
            <w:proofErr w:type="spellEnd"/>
            <w:r>
              <w:rPr>
                <w:rFonts w:ascii="Calibri" w:hAnsi="Calibri"/>
                <w:sz w:val="20"/>
              </w:rPr>
              <w:t xml:space="preserve"> </w:t>
            </w:r>
            <w:proofErr w:type="spellStart"/>
            <w:r>
              <w:rPr>
                <w:rFonts w:ascii="Calibri" w:hAnsi="Calibri"/>
                <w:sz w:val="20"/>
              </w:rPr>
              <w:t>profundus</w:t>
            </w:r>
            <w:proofErr w:type="spellEnd"/>
            <w:r w:rsidR="003930EC">
              <w:rPr>
                <w:rFonts w:ascii="Calibri" w:hAnsi="Calibri"/>
                <w:sz w:val="20"/>
              </w:rPr>
              <w:br/>
              <w:t>(FDP)</w:t>
            </w:r>
          </w:p>
        </w:tc>
        <w:tc>
          <w:tcPr>
            <w:tcW w:w="900" w:type="dxa"/>
          </w:tcPr>
          <w:p w:rsidR="00035E6D" w:rsidRDefault="00035E6D">
            <w:pPr>
              <w:rPr>
                <w:rFonts w:ascii="Calibri" w:hAnsi="Calibri"/>
                <w:sz w:val="20"/>
              </w:rPr>
            </w:pPr>
            <w:r>
              <w:rPr>
                <w:rFonts w:ascii="Calibri" w:hAnsi="Calibri"/>
                <w:sz w:val="20"/>
              </w:rPr>
              <w:t>C8, T1</w:t>
            </w:r>
          </w:p>
        </w:tc>
        <w:tc>
          <w:tcPr>
            <w:tcW w:w="8550" w:type="dxa"/>
          </w:tcPr>
          <w:p w:rsidR="00035E6D" w:rsidRDefault="00035E6D" w:rsidP="00035E6D">
            <w:pPr>
              <w:pStyle w:val="ListParagraph"/>
              <w:numPr>
                <w:ilvl w:val="0"/>
                <w:numId w:val="1"/>
              </w:numPr>
              <w:rPr>
                <w:rFonts w:ascii="Calibri" w:hAnsi="Calibri"/>
                <w:sz w:val="20"/>
              </w:rPr>
            </w:pPr>
            <w:r>
              <w:rPr>
                <w:rFonts w:ascii="Calibri" w:hAnsi="Calibri"/>
                <w:sz w:val="20"/>
              </w:rPr>
              <w:t>As a whole, is innervated by the MEDIAN N. and the ULNAR N.</w:t>
            </w:r>
          </w:p>
          <w:p w:rsidR="00035E6D" w:rsidRDefault="00035E6D" w:rsidP="00035E6D">
            <w:pPr>
              <w:pStyle w:val="ListParagraph"/>
              <w:numPr>
                <w:ilvl w:val="0"/>
                <w:numId w:val="1"/>
              </w:numPr>
              <w:rPr>
                <w:rFonts w:ascii="Calibri" w:hAnsi="Calibri"/>
                <w:sz w:val="20"/>
              </w:rPr>
            </w:pPr>
            <w:r>
              <w:rPr>
                <w:rFonts w:ascii="Calibri" w:hAnsi="Calibri"/>
                <w:sz w:val="20"/>
              </w:rPr>
              <w:t>Flexion of the distal interphalangeal joint of the 2</w:t>
            </w:r>
            <w:r w:rsidRPr="00035E6D">
              <w:rPr>
                <w:rFonts w:ascii="Calibri" w:hAnsi="Calibri"/>
                <w:sz w:val="20"/>
                <w:vertAlign w:val="superscript"/>
              </w:rPr>
              <w:t>nd</w:t>
            </w:r>
            <w:r>
              <w:rPr>
                <w:rFonts w:ascii="Calibri" w:hAnsi="Calibri"/>
                <w:sz w:val="20"/>
              </w:rPr>
              <w:t xml:space="preserve"> and partly the 3</w:t>
            </w:r>
            <w:r w:rsidRPr="00035E6D">
              <w:rPr>
                <w:rFonts w:ascii="Calibri" w:hAnsi="Calibri"/>
                <w:sz w:val="20"/>
                <w:vertAlign w:val="superscript"/>
              </w:rPr>
              <w:t>rd</w:t>
            </w:r>
            <w:r>
              <w:rPr>
                <w:rFonts w:ascii="Calibri" w:hAnsi="Calibri"/>
                <w:sz w:val="20"/>
              </w:rPr>
              <w:t xml:space="preserve"> digits</w:t>
            </w:r>
          </w:p>
          <w:p w:rsidR="00035E6D" w:rsidRDefault="00035E6D" w:rsidP="00035E6D">
            <w:pPr>
              <w:pStyle w:val="ListParagraph"/>
              <w:numPr>
                <w:ilvl w:val="0"/>
                <w:numId w:val="1"/>
              </w:numPr>
              <w:rPr>
                <w:rFonts w:ascii="Calibri" w:hAnsi="Calibri"/>
                <w:sz w:val="20"/>
              </w:rPr>
            </w:pPr>
            <w:r>
              <w:rPr>
                <w:rFonts w:ascii="Calibri" w:hAnsi="Calibri"/>
                <w:sz w:val="20"/>
              </w:rPr>
              <w:t>ULNAR N. controls the flexion of the DIP joints of the 3</w:t>
            </w:r>
            <w:r w:rsidRPr="00035E6D">
              <w:rPr>
                <w:rFonts w:ascii="Calibri" w:hAnsi="Calibri"/>
                <w:sz w:val="20"/>
                <w:vertAlign w:val="superscript"/>
              </w:rPr>
              <w:t>rd</w:t>
            </w:r>
            <w:r>
              <w:rPr>
                <w:rFonts w:ascii="Calibri" w:hAnsi="Calibri"/>
                <w:sz w:val="20"/>
              </w:rPr>
              <w:t xml:space="preserve"> (partly), 4</w:t>
            </w:r>
            <w:r w:rsidRPr="00035E6D">
              <w:rPr>
                <w:rFonts w:ascii="Calibri" w:hAnsi="Calibri"/>
                <w:sz w:val="20"/>
                <w:vertAlign w:val="superscript"/>
              </w:rPr>
              <w:t>th</w:t>
            </w:r>
            <w:r>
              <w:rPr>
                <w:rFonts w:ascii="Calibri" w:hAnsi="Calibri"/>
                <w:sz w:val="20"/>
              </w:rPr>
              <w:t>, and 5</w:t>
            </w:r>
            <w:r w:rsidRPr="00035E6D">
              <w:rPr>
                <w:rFonts w:ascii="Calibri" w:hAnsi="Calibri"/>
                <w:sz w:val="20"/>
                <w:vertAlign w:val="superscript"/>
              </w:rPr>
              <w:t>th</w:t>
            </w:r>
            <w:r>
              <w:rPr>
                <w:rFonts w:ascii="Calibri" w:hAnsi="Calibri"/>
                <w:sz w:val="20"/>
              </w:rPr>
              <w:t xml:space="preserve"> digits</w:t>
            </w:r>
          </w:p>
          <w:p w:rsidR="00035E6D" w:rsidRPr="00035E6D" w:rsidRDefault="00035E6D" w:rsidP="00035E6D">
            <w:pPr>
              <w:pStyle w:val="ListParagraph"/>
              <w:numPr>
                <w:ilvl w:val="0"/>
                <w:numId w:val="1"/>
              </w:numPr>
              <w:rPr>
                <w:rFonts w:ascii="Calibri" w:hAnsi="Calibri"/>
                <w:sz w:val="20"/>
              </w:rPr>
            </w:pPr>
            <w:r>
              <w:rPr>
                <w:rFonts w:ascii="Calibri" w:hAnsi="Calibri"/>
                <w:sz w:val="20"/>
              </w:rPr>
              <w:t>Therefore, to test, concentrate on the index finger</w:t>
            </w:r>
          </w:p>
        </w:tc>
      </w:tr>
      <w:tr w:rsidR="00035E6D">
        <w:trPr>
          <w:trHeight w:val="431"/>
        </w:trPr>
        <w:tc>
          <w:tcPr>
            <w:tcW w:w="2203" w:type="dxa"/>
          </w:tcPr>
          <w:p w:rsidR="00035E6D" w:rsidRDefault="00035E6D">
            <w:pPr>
              <w:rPr>
                <w:rFonts w:ascii="Calibri" w:hAnsi="Calibri"/>
                <w:sz w:val="20"/>
              </w:rPr>
            </w:pPr>
          </w:p>
        </w:tc>
        <w:tc>
          <w:tcPr>
            <w:tcW w:w="2585" w:type="dxa"/>
          </w:tcPr>
          <w:p w:rsidR="00035E6D" w:rsidRDefault="00035E6D">
            <w:pPr>
              <w:rPr>
                <w:rFonts w:ascii="Calibri" w:hAnsi="Calibri"/>
                <w:sz w:val="20"/>
              </w:rPr>
            </w:pPr>
            <w:r>
              <w:rPr>
                <w:rFonts w:ascii="Calibri" w:hAnsi="Calibri"/>
                <w:sz w:val="20"/>
              </w:rPr>
              <w:t xml:space="preserve">Flexor </w:t>
            </w:r>
            <w:proofErr w:type="spellStart"/>
            <w:r>
              <w:rPr>
                <w:rFonts w:ascii="Calibri" w:hAnsi="Calibri"/>
                <w:sz w:val="20"/>
              </w:rPr>
              <w:t>pollicis</w:t>
            </w:r>
            <w:proofErr w:type="spellEnd"/>
            <w:r>
              <w:rPr>
                <w:rFonts w:ascii="Calibri" w:hAnsi="Calibri"/>
                <w:sz w:val="20"/>
              </w:rPr>
              <w:t xml:space="preserve"> longus</w:t>
            </w:r>
            <w:r w:rsidR="003930EC">
              <w:rPr>
                <w:rFonts w:ascii="Calibri" w:hAnsi="Calibri"/>
                <w:sz w:val="20"/>
              </w:rPr>
              <w:t xml:space="preserve"> (FPL)</w:t>
            </w:r>
          </w:p>
        </w:tc>
        <w:tc>
          <w:tcPr>
            <w:tcW w:w="900" w:type="dxa"/>
          </w:tcPr>
          <w:p w:rsidR="00035E6D" w:rsidRDefault="00035E6D">
            <w:pPr>
              <w:rPr>
                <w:rFonts w:ascii="Calibri" w:hAnsi="Calibri"/>
                <w:sz w:val="20"/>
              </w:rPr>
            </w:pPr>
            <w:r>
              <w:rPr>
                <w:rFonts w:ascii="Calibri" w:hAnsi="Calibri"/>
                <w:sz w:val="20"/>
              </w:rPr>
              <w:t>C8, T1</w:t>
            </w:r>
          </w:p>
        </w:tc>
        <w:tc>
          <w:tcPr>
            <w:tcW w:w="8550" w:type="dxa"/>
          </w:tcPr>
          <w:p w:rsidR="00035E6D" w:rsidRPr="00035E6D" w:rsidRDefault="00035E6D" w:rsidP="00035E6D">
            <w:pPr>
              <w:pStyle w:val="ListParagraph"/>
              <w:numPr>
                <w:ilvl w:val="0"/>
                <w:numId w:val="1"/>
              </w:numPr>
              <w:rPr>
                <w:rFonts w:ascii="Calibri" w:hAnsi="Calibri"/>
                <w:sz w:val="20"/>
              </w:rPr>
            </w:pPr>
            <w:r>
              <w:rPr>
                <w:rFonts w:ascii="Calibri" w:hAnsi="Calibri"/>
                <w:sz w:val="20"/>
              </w:rPr>
              <w:t>Flexes the distal phalanx of the thumb at the interphalangeal joint</w:t>
            </w:r>
          </w:p>
        </w:tc>
      </w:tr>
      <w:tr w:rsidR="00035E6D">
        <w:trPr>
          <w:trHeight w:val="1160"/>
        </w:trPr>
        <w:tc>
          <w:tcPr>
            <w:tcW w:w="2203" w:type="dxa"/>
          </w:tcPr>
          <w:p w:rsidR="00035E6D" w:rsidRDefault="00035E6D">
            <w:pPr>
              <w:rPr>
                <w:rFonts w:ascii="Calibri" w:hAnsi="Calibri"/>
                <w:sz w:val="20"/>
              </w:rPr>
            </w:pPr>
          </w:p>
        </w:tc>
        <w:tc>
          <w:tcPr>
            <w:tcW w:w="2585" w:type="dxa"/>
          </w:tcPr>
          <w:p w:rsidR="00035E6D" w:rsidRDefault="00035E6D">
            <w:pPr>
              <w:rPr>
                <w:rFonts w:ascii="Calibri" w:hAnsi="Calibri"/>
                <w:sz w:val="20"/>
              </w:rPr>
            </w:pPr>
            <w:r>
              <w:rPr>
                <w:rFonts w:ascii="Calibri" w:hAnsi="Calibri"/>
                <w:sz w:val="20"/>
              </w:rPr>
              <w:t>Pronator quadratus</w:t>
            </w:r>
          </w:p>
        </w:tc>
        <w:tc>
          <w:tcPr>
            <w:tcW w:w="900" w:type="dxa"/>
          </w:tcPr>
          <w:p w:rsidR="00035E6D" w:rsidRDefault="00E544C1">
            <w:pPr>
              <w:rPr>
                <w:rFonts w:ascii="Calibri" w:hAnsi="Calibri"/>
                <w:sz w:val="20"/>
              </w:rPr>
            </w:pPr>
            <w:r>
              <w:rPr>
                <w:rFonts w:ascii="Calibri" w:hAnsi="Calibri"/>
                <w:sz w:val="20"/>
              </w:rPr>
              <w:t>C7, C8</w:t>
            </w:r>
          </w:p>
        </w:tc>
        <w:tc>
          <w:tcPr>
            <w:tcW w:w="8550" w:type="dxa"/>
          </w:tcPr>
          <w:p w:rsidR="00E544C1" w:rsidRDefault="00E544C1" w:rsidP="00035E6D">
            <w:pPr>
              <w:pStyle w:val="ListParagraph"/>
              <w:numPr>
                <w:ilvl w:val="0"/>
                <w:numId w:val="1"/>
              </w:numPr>
              <w:rPr>
                <w:rFonts w:ascii="Calibri" w:hAnsi="Calibri"/>
                <w:sz w:val="20"/>
              </w:rPr>
            </w:pPr>
            <w:r>
              <w:rPr>
                <w:rFonts w:ascii="Calibri" w:hAnsi="Calibri"/>
                <w:sz w:val="20"/>
              </w:rPr>
              <w:t>Significantly weaker forearm pronator</w:t>
            </w:r>
          </w:p>
          <w:p w:rsidR="00E544C1" w:rsidRDefault="00E544C1" w:rsidP="00035E6D">
            <w:pPr>
              <w:pStyle w:val="ListParagraph"/>
              <w:numPr>
                <w:ilvl w:val="0"/>
                <w:numId w:val="1"/>
              </w:numPr>
              <w:rPr>
                <w:rFonts w:ascii="Calibri" w:hAnsi="Calibri"/>
                <w:sz w:val="20"/>
              </w:rPr>
            </w:pPr>
            <w:r>
              <w:rPr>
                <w:rFonts w:ascii="Calibri" w:hAnsi="Calibri"/>
                <w:sz w:val="20"/>
              </w:rPr>
              <w:t xml:space="preserve">Weakness of this muscle is not readily apparent if the pronator </w:t>
            </w:r>
            <w:proofErr w:type="spellStart"/>
            <w:r>
              <w:rPr>
                <w:rFonts w:ascii="Calibri" w:hAnsi="Calibri"/>
                <w:sz w:val="20"/>
              </w:rPr>
              <w:t>teres</w:t>
            </w:r>
            <w:proofErr w:type="spellEnd"/>
            <w:r>
              <w:rPr>
                <w:rFonts w:ascii="Calibri" w:hAnsi="Calibri"/>
                <w:sz w:val="20"/>
              </w:rPr>
              <w:t xml:space="preserve"> is strong</w:t>
            </w:r>
          </w:p>
          <w:p w:rsidR="00035E6D" w:rsidRPr="00035E6D" w:rsidRDefault="00E544C1" w:rsidP="00035E6D">
            <w:pPr>
              <w:pStyle w:val="ListParagraph"/>
              <w:numPr>
                <w:ilvl w:val="0"/>
                <w:numId w:val="1"/>
              </w:numPr>
              <w:rPr>
                <w:rFonts w:ascii="Calibri" w:hAnsi="Calibri"/>
                <w:sz w:val="20"/>
              </w:rPr>
            </w:pPr>
            <w:r>
              <w:rPr>
                <w:rFonts w:ascii="Calibri" w:hAnsi="Calibri"/>
                <w:sz w:val="20"/>
              </w:rPr>
              <w:t xml:space="preserve">This muscle can be tested with the forearm flexed </w:t>
            </w:r>
            <w:r w:rsidR="00421D85">
              <w:rPr>
                <w:rFonts w:ascii="Calibri" w:hAnsi="Calibri"/>
                <w:sz w:val="20"/>
              </w:rPr>
              <w:t xml:space="preserve">at the elbow, </w:t>
            </w:r>
            <w:r>
              <w:rPr>
                <w:rFonts w:ascii="Calibri" w:hAnsi="Calibri"/>
                <w:sz w:val="20"/>
              </w:rPr>
              <w:t xml:space="preserve">which takes away the mechanical advantage of the pronator </w:t>
            </w:r>
            <w:proofErr w:type="spellStart"/>
            <w:r>
              <w:rPr>
                <w:rFonts w:ascii="Calibri" w:hAnsi="Calibri"/>
                <w:sz w:val="20"/>
              </w:rPr>
              <w:t>teres</w:t>
            </w:r>
            <w:proofErr w:type="spellEnd"/>
          </w:p>
        </w:tc>
      </w:tr>
      <w:tr w:rsidR="00035E6D">
        <w:trPr>
          <w:trHeight w:val="1169"/>
        </w:trPr>
        <w:tc>
          <w:tcPr>
            <w:tcW w:w="2203" w:type="dxa"/>
          </w:tcPr>
          <w:p w:rsidR="00035E6D" w:rsidRDefault="00035E6D">
            <w:pPr>
              <w:rPr>
                <w:rFonts w:ascii="Calibri" w:hAnsi="Calibri"/>
                <w:sz w:val="20"/>
              </w:rPr>
            </w:pPr>
            <w:r>
              <w:rPr>
                <w:rFonts w:ascii="Calibri" w:hAnsi="Calibri"/>
                <w:sz w:val="20"/>
              </w:rPr>
              <w:t xml:space="preserve">3. </w:t>
            </w:r>
            <w:proofErr w:type="spellStart"/>
            <w:r>
              <w:rPr>
                <w:rFonts w:ascii="Calibri" w:hAnsi="Calibri"/>
                <w:sz w:val="20"/>
              </w:rPr>
              <w:t>Thenar</w:t>
            </w:r>
            <w:proofErr w:type="spellEnd"/>
            <w:r>
              <w:rPr>
                <w:rFonts w:ascii="Calibri" w:hAnsi="Calibri"/>
                <w:sz w:val="20"/>
              </w:rPr>
              <w:t xml:space="preserve"> </w:t>
            </w:r>
          </w:p>
        </w:tc>
        <w:tc>
          <w:tcPr>
            <w:tcW w:w="2585" w:type="dxa"/>
          </w:tcPr>
          <w:p w:rsidR="00035E6D" w:rsidRDefault="00421D85">
            <w:pPr>
              <w:rPr>
                <w:rFonts w:ascii="Calibri" w:hAnsi="Calibri"/>
                <w:sz w:val="20"/>
              </w:rPr>
            </w:pPr>
            <w:r>
              <w:rPr>
                <w:rFonts w:ascii="Calibri" w:hAnsi="Calibri"/>
                <w:sz w:val="20"/>
              </w:rPr>
              <w:t xml:space="preserve">Abductor </w:t>
            </w:r>
            <w:proofErr w:type="spellStart"/>
            <w:r>
              <w:rPr>
                <w:rFonts w:ascii="Calibri" w:hAnsi="Calibri"/>
                <w:sz w:val="20"/>
              </w:rPr>
              <w:t>pollicis</w:t>
            </w:r>
            <w:proofErr w:type="spellEnd"/>
            <w:r>
              <w:rPr>
                <w:rFonts w:ascii="Calibri" w:hAnsi="Calibri"/>
                <w:sz w:val="20"/>
              </w:rPr>
              <w:t xml:space="preserve"> brevis</w:t>
            </w:r>
            <w:r w:rsidR="003930EC">
              <w:rPr>
                <w:rFonts w:ascii="Calibri" w:hAnsi="Calibri"/>
                <w:sz w:val="20"/>
              </w:rPr>
              <w:t xml:space="preserve"> (ABP)</w:t>
            </w:r>
          </w:p>
        </w:tc>
        <w:tc>
          <w:tcPr>
            <w:tcW w:w="900" w:type="dxa"/>
          </w:tcPr>
          <w:p w:rsidR="00035E6D" w:rsidRDefault="00421D85">
            <w:pPr>
              <w:rPr>
                <w:rFonts w:ascii="Calibri" w:hAnsi="Calibri"/>
                <w:sz w:val="20"/>
              </w:rPr>
            </w:pPr>
            <w:r>
              <w:rPr>
                <w:rFonts w:ascii="Calibri" w:hAnsi="Calibri"/>
                <w:sz w:val="20"/>
              </w:rPr>
              <w:t>C8, T1</w:t>
            </w:r>
          </w:p>
        </w:tc>
        <w:tc>
          <w:tcPr>
            <w:tcW w:w="8550" w:type="dxa"/>
          </w:tcPr>
          <w:p w:rsidR="003B21BA" w:rsidRDefault="00421D85" w:rsidP="00035E6D">
            <w:pPr>
              <w:pStyle w:val="ListParagraph"/>
              <w:numPr>
                <w:ilvl w:val="0"/>
                <w:numId w:val="1"/>
              </w:numPr>
              <w:rPr>
                <w:rFonts w:ascii="Calibri" w:hAnsi="Calibri"/>
                <w:sz w:val="20"/>
              </w:rPr>
            </w:pPr>
            <w:r>
              <w:rPr>
                <w:rFonts w:ascii="Calibri" w:hAnsi="Calibri"/>
                <w:sz w:val="20"/>
              </w:rPr>
              <w:t>Abducts the thumb in the palmar plane</w:t>
            </w:r>
          </w:p>
          <w:p w:rsidR="00035E6D" w:rsidRPr="003B21BA" w:rsidRDefault="003B21BA" w:rsidP="00035E6D">
            <w:pPr>
              <w:pStyle w:val="ListParagraph"/>
              <w:numPr>
                <w:ilvl w:val="0"/>
                <w:numId w:val="1"/>
              </w:numPr>
              <w:rPr>
                <w:rFonts w:ascii="Calibri" w:hAnsi="Calibri"/>
                <w:i/>
                <w:sz w:val="20"/>
              </w:rPr>
            </w:pPr>
            <w:r w:rsidRPr="003B21BA">
              <w:rPr>
                <w:rFonts w:ascii="Calibri" w:hAnsi="Calibri"/>
                <w:i/>
                <w:sz w:val="20"/>
              </w:rPr>
              <w:t xml:space="preserve">There are two types of </w:t>
            </w:r>
            <w:r w:rsidRPr="003B21BA">
              <w:rPr>
                <w:rFonts w:ascii="Calibri" w:hAnsi="Calibri"/>
                <w:i/>
                <w:sz w:val="20"/>
                <w:highlight w:val="yellow"/>
              </w:rPr>
              <w:t>thumb abduction</w:t>
            </w:r>
            <w:r w:rsidRPr="003B21BA">
              <w:rPr>
                <w:rFonts w:ascii="Calibri" w:hAnsi="Calibri"/>
                <w:i/>
                <w:sz w:val="20"/>
              </w:rPr>
              <w:t xml:space="preserve">: </w:t>
            </w:r>
            <w:r w:rsidRPr="003B21BA">
              <w:rPr>
                <w:rFonts w:ascii="Calibri" w:hAnsi="Calibri"/>
                <w:i/>
                <w:sz w:val="20"/>
              </w:rPr>
              <w:br/>
            </w:r>
            <w:r w:rsidRPr="003B21BA">
              <w:rPr>
                <w:rFonts w:ascii="Calibri" w:hAnsi="Calibri"/>
                <w:i/>
                <w:sz w:val="20"/>
              </w:rPr>
              <w:tab/>
            </w:r>
            <w:r w:rsidRPr="003B21BA">
              <w:rPr>
                <w:rFonts w:ascii="Calibri" w:hAnsi="Calibri"/>
                <w:i/>
                <w:sz w:val="20"/>
                <w:u w:val="single"/>
              </w:rPr>
              <w:t>palmar abduction</w:t>
            </w:r>
            <w:r w:rsidRPr="003B21BA">
              <w:rPr>
                <w:rFonts w:ascii="Calibri" w:hAnsi="Calibri"/>
                <w:i/>
                <w:sz w:val="20"/>
              </w:rPr>
              <w:t xml:space="preserve">: away from the plane of the palm (mediated by the </w:t>
            </w:r>
            <w:r w:rsidRPr="003B21BA">
              <w:rPr>
                <w:rFonts w:ascii="Calibri" w:hAnsi="Calibri"/>
                <w:i/>
                <w:sz w:val="20"/>
                <w:highlight w:val="yellow"/>
              </w:rPr>
              <w:t xml:space="preserve">abductor </w:t>
            </w:r>
            <w:proofErr w:type="spellStart"/>
            <w:r w:rsidRPr="003B21BA">
              <w:rPr>
                <w:rFonts w:ascii="Calibri" w:hAnsi="Calibri"/>
                <w:i/>
                <w:sz w:val="20"/>
                <w:highlight w:val="yellow"/>
              </w:rPr>
              <w:t>pollicis</w:t>
            </w:r>
            <w:proofErr w:type="spellEnd"/>
            <w:r w:rsidRPr="003B21BA">
              <w:rPr>
                <w:rFonts w:ascii="Calibri" w:hAnsi="Calibri"/>
                <w:i/>
                <w:sz w:val="20"/>
                <w:highlight w:val="yellow"/>
              </w:rPr>
              <w:t xml:space="preserve"> brevis</w:t>
            </w:r>
            <w:r w:rsidRPr="003B21BA">
              <w:rPr>
                <w:rFonts w:ascii="Calibri" w:hAnsi="Calibri"/>
                <w:i/>
                <w:sz w:val="20"/>
              </w:rPr>
              <w:t xml:space="preserve">) </w:t>
            </w:r>
            <w:r w:rsidRPr="003B21BA">
              <w:rPr>
                <w:rFonts w:ascii="Calibri" w:hAnsi="Calibri"/>
                <w:i/>
                <w:sz w:val="20"/>
              </w:rPr>
              <w:br/>
            </w:r>
            <w:r w:rsidRPr="003B21BA">
              <w:rPr>
                <w:rFonts w:ascii="Calibri" w:hAnsi="Calibri"/>
                <w:i/>
                <w:sz w:val="20"/>
              </w:rPr>
              <w:tab/>
            </w:r>
            <w:r w:rsidRPr="003B21BA">
              <w:rPr>
                <w:rFonts w:ascii="Calibri" w:hAnsi="Calibri"/>
                <w:i/>
                <w:sz w:val="20"/>
                <w:u w:val="single"/>
              </w:rPr>
              <w:t>radial abduction</w:t>
            </w:r>
            <w:r w:rsidRPr="003B21BA">
              <w:rPr>
                <w:rFonts w:ascii="Calibri" w:hAnsi="Calibri"/>
                <w:i/>
                <w:sz w:val="20"/>
              </w:rPr>
              <w:t xml:space="preserve">: away from the line of the forearm (mediated by </w:t>
            </w:r>
            <w:r w:rsidRPr="003B21BA">
              <w:rPr>
                <w:rFonts w:ascii="Calibri" w:hAnsi="Calibri"/>
                <w:i/>
                <w:sz w:val="20"/>
                <w:highlight w:val="yellow"/>
              </w:rPr>
              <w:t xml:space="preserve">abductor </w:t>
            </w:r>
            <w:proofErr w:type="spellStart"/>
            <w:r w:rsidRPr="003B21BA">
              <w:rPr>
                <w:rFonts w:ascii="Calibri" w:hAnsi="Calibri"/>
                <w:i/>
                <w:sz w:val="20"/>
                <w:highlight w:val="yellow"/>
              </w:rPr>
              <w:t>pollicis</w:t>
            </w:r>
            <w:proofErr w:type="spellEnd"/>
            <w:r w:rsidRPr="003B21BA">
              <w:rPr>
                <w:rFonts w:ascii="Calibri" w:hAnsi="Calibri"/>
                <w:i/>
                <w:sz w:val="20"/>
                <w:highlight w:val="yellow"/>
              </w:rPr>
              <w:t xml:space="preserve"> longus</w:t>
            </w:r>
            <w:r w:rsidRPr="003B21BA">
              <w:rPr>
                <w:rFonts w:ascii="Calibri" w:hAnsi="Calibri"/>
                <w:i/>
                <w:sz w:val="20"/>
              </w:rPr>
              <w:t>)</w:t>
            </w:r>
          </w:p>
        </w:tc>
      </w:tr>
      <w:tr w:rsidR="00035E6D">
        <w:trPr>
          <w:trHeight w:val="1160"/>
        </w:trPr>
        <w:tc>
          <w:tcPr>
            <w:tcW w:w="2203" w:type="dxa"/>
          </w:tcPr>
          <w:p w:rsidR="00035E6D" w:rsidRDefault="00035E6D">
            <w:pPr>
              <w:rPr>
                <w:rFonts w:ascii="Calibri" w:hAnsi="Calibri"/>
                <w:sz w:val="20"/>
              </w:rPr>
            </w:pPr>
          </w:p>
        </w:tc>
        <w:tc>
          <w:tcPr>
            <w:tcW w:w="2585" w:type="dxa"/>
          </w:tcPr>
          <w:p w:rsidR="00035E6D" w:rsidRDefault="00421D85">
            <w:pPr>
              <w:rPr>
                <w:rFonts w:ascii="Calibri" w:hAnsi="Calibri"/>
                <w:sz w:val="20"/>
              </w:rPr>
            </w:pPr>
            <w:r>
              <w:rPr>
                <w:rFonts w:ascii="Calibri" w:hAnsi="Calibri"/>
                <w:sz w:val="20"/>
              </w:rPr>
              <w:t xml:space="preserve">Flexor </w:t>
            </w:r>
            <w:proofErr w:type="spellStart"/>
            <w:r>
              <w:rPr>
                <w:rFonts w:ascii="Calibri" w:hAnsi="Calibri"/>
                <w:sz w:val="20"/>
              </w:rPr>
              <w:t>pollicis</w:t>
            </w:r>
            <w:proofErr w:type="spellEnd"/>
            <w:r>
              <w:rPr>
                <w:rFonts w:ascii="Calibri" w:hAnsi="Calibri"/>
                <w:sz w:val="20"/>
              </w:rPr>
              <w:t xml:space="preserve"> brevis </w:t>
            </w:r>
            <w:r w:rsidR="003930EC">
              <w:rPr>
                <w:rFonts w:ascii="Calibri" w:hAnsi="Calibri"/>
                <w:sz w:val="20"/>
              </w:rPr>
              <w:t>(FPB)</w:t>
            </w:r>
            <w:bookmarkStart w:id="0" w:name="_GoBack"/>
            <w:bookmarkEnd w:id="0"/>
          </w:p>
        </w:tc>
        <w:tc>
          <w:tcPr>
            <w:tcW w:w="900" w:type="dxa"/>
          </w:tcPr>
          <w:p w:rsidR="00035E6D" w:rsidRDefault="00421D85">
            <w:pPr>
              <w:rPr>
                <w:rFonts w:ascii="Calibri" w:hAnsi="Calibri"/>
                <w:sz w:val="20"/>
              </w:rPr>
            </w:pPr>
            <w:r>
              <w:rPr>
                <w:rFonts w:ascii="Calibri" w:hAnsi="Calibri"/>
                <w:sz w:val="20"/>
              </w:rPr>
              <w:t>C8, T1</w:t>
            </w:r>
          </w:p>
        </w:tc>
        <w:tc>
          <w:tcPr>
            <w:tcW w:w="8550" w:type="dxa"/>
          </w:tcPr>
          <w:p w:rsidR="00421D85" w:rsidRDefault="00421D85" w:rsidP="00035E6D">
            <w:pPr>
              <w:pStyle w:val="ListParagraph"/>
              <w:numPr>
                <w:ilvl w:val="0"/>
                <w:numId w:val="1"/>
              </w:numPr>
              <w:rPr>
                <w:rFonts w:ascii="Calibri" w:hAnsi="Calibri"/>
                <w:sz w:val="20"/>
              </w:rPr>
            </w:pPr>
            <w:r>
              <w:rPr>
                <w:rFonts w:ascii="Calibri" w:hAnsi="Calibri"/>
                <w:sz w:val="20"/>
              </w:rPr>
              <w:t>Innervated by both the MEDIAN and ULNAR nerves</w:t>
            </w:r>
          </w:p>
          <w:p w:rsidR="00421D85" w:rsidRDefault="00421D85" w:rsidP="00035E6D">
            <w:pPr>
              <w:pStyle w:val="ListParagraph"/>
              <w:numPr>
                <w:ilvl w:val="0"/>
                <w:numId w:val="1"/>
              </w:numPr>
              <w:rPr>
                <w:rFonts w:ascii="Calibri" w:hAnsi="Calibri"/>
                <w:sz w:val="20"/>
              </w:rPr>
            </w:pPr>
            <w:r>
              <w:rPr>
                <w:rFonts w:ascii="Calibri" w:hAnsi="Calibri"/>
                <w:sz w:val="20"/>
              </w:rPr>
              <w:t>Superficial head: MEDIAN N.</w:t>
            </w:r>
          </w:p>
          <w:p w:rsidR="00421D85" w:rsidRDefault="00421D85" w:rsidP="00035E6D">
            <w:pPr>
              <w:pStyle w:val="ListParagraph"/>
              <w:numPr>
                <w:ilvl w:val="0"/>
                <w:numId w:val="1"/>
              </w:numPr>
              <w:rPr>
                <w:rFonts w:ascii="Calibri" w:hAnsi="Calibri"/>
                <w:sz w:val="20"/>
              </w:rPr>
            </w:pPr>
            <w:r>
              <w:rPr>
                <w:rFonts w:ascii="Calibri" w:hAnsi="Calibri"/>
                <w:sz w:val="20"/>
              </w:rPr>
              <w:t xml:space="preserve">Deep head: ULNAR N. </w:t>
            </w:r>
          </w:p>
          <w:p w:rsidR="00035E6D" w:rsidRPr="00421D85" w:rsidRDefault="00421D85" w:rsidP="00035E6D">
            <w:pPr>
              <w:pStyle w:val="ListParagraph"/>
              <w:numPr>
                <w:ilvl w:val="0"/>
                <w:numId w:val="1"/>
              </w:numPr>
              <w:rPr>
                <w:rFonts w:ascii="Calibri" w:hAnsi="Calibri"/>
                <w:sz w:val="20"/>
              </w:rPr>
            </w:pPr>
            <w:r>
              <w:rPr>
                <w:rFonts w:ascii="Calibri" w:hAnsi="Calibri"/>
                <w:sz w:val="20"/>
              </w:rPr>
              <w:t>Flexes the thumb at the metacarpal-phalangeal joint</w:t>
            </w:r>
          </w:p>
        </w:tc>
      </w:tr>
      <w:tr w:rsidR="00035E6D">
        <w:trPr>
          <w:trHeight w:val="1340"/>
        </w:trPr>
        <w:tc>
          <w:tcPr>
            <w:tcW w:w="2203" w:type="dxa"/>
          </w:tcPr>
          <w:p w:rsidR="00035E6D" w:rsidRDefault="00035E6D">
            <w:pPr>
              <w:rPr>
                <w:rFonts w:ascii="Calibri" w:hAnsi="Calibri"/>
                <w:sz w:val="20"/>
              </w:rPr>
            </w:pPr>
          </w:p>
        </w:tc>
        <w:tc>
          <w:tcPr>
            <w:tcW w:w="2585" w:type="dxa"/>
          </w:tcPr>
          <w:p w:rsidR="00035E6D" w:rsidRDefault="00421D85">
            <w:pPr>
              <w:rPr>
                <w:rFonts w:ascii="Calibri" w:hAnsi="Calibri"/>
                <w:sz w:val="20"/>
              </w:rPr>
            </w:pPr>
            <w:proofErr w:type="spellStart"/>
            <w:r>
              <w:rPr>
                <w:rFonts w:ascii="Calibri" w:hAnsi="Calibri"/>
                <w:sz w:val="20"/>
              </w:rPr>
              <w:t>Opponens</w:t>
            </w:r>
            <w:proofErr w:type="spellEnd"/>
            <w:r>
              <w:rPr>
                <w:rFonts w:ascii="Calibri" w:hAnsi="Calibri"/>
                <w:sz w:val="20"/>
              </w:rPr>
              <w:t xml:space="preserve"> </w:t>
            </w:r>
            <w:proofErr w:type="spellStart"/>
            <w:r>
              <w:rPr>
                <w:rFonts w:ascii="Calibri" w:hAnsi="Calibri"/>
                <w:sz w:val="20"/>
              </w:rPr>
              <w:t>pollicis</w:t>
            </w:r>
            <w:proofErr w:type="spellEnd"/>
            <w:r>
              <w:rPr>
                <w:rFonts w:ascii="Calibri" w:hAnsi="Calibri"/>
                <w:sz w:val="20"/>
              </w:rPr>
              <w:t xml:space="preserve"> </w:t>
            </w:r>
          </w:p>
        </w:tc>
        <w:tc>
          <w:tcPr>
            <w:tcW w:w="900" w:type="dxa"/>
          </w:tcPr>
          <w:p w:rsidR="00035E6D" w:rsidRDefault="00421D85">
            <w:pPr>
              <w:rPr>
                <w:rFonts w:ascii="Calibri" w:hAnsi="Calibri"/>
                <w:sz w:val="20"/>
              </w:rPr>
            </w:pPr>
            <w:r>
              <w:rPr>
                <w:rFonts w:ascii="Calibri" w:hAnsi="Calibri"/>
                <w:sz w:val="20"/>
              </w:rPr>
              <w:t>C8, T1</w:t>
            </w:r>
          </w:p>
        </w:tc>
        <w:tc>
          <w:tcPr>
            <w:tcW w:w="8550" w:type="dxa"/>
          </w:tcPr>
          <w:p w:rsidR="00B21715" w:rsidRDefault="00421D85" w:rsidP="00421D85">
            <w:pPr>
              <w:pStyle w:val="ListParagraph"/>
              <w:numPr>
                <w:ilvl w:val="0"/>
                <w:numId w:val="1"/>
              </w:numPr>
              <w:rPr>
                <w:rFonts w:ascii="Calibri" w:hAnsi="Calibri"/>
                <w:sz w:val="20"/>
              </w:rPr>
            </w:pPr>
            <w:r>
              <w:rPr>
                <w:rFonts w:ascii="Calibri" w:hAnsi="Calibri"/>
                <w:sz w:val="20"/>
              </w:rPr>
              <w:t>Have the patient forcibly maintain contact between the volar pads of the distal thumb and fifth digit while you try to pull the distal first metacarpal away from the fifth digit</w:t>
            </w:r>
          </w:p>
          <w:p w:rsidR="00035E6D" w:rsidRPr="00B21715" w:rsidRDefault="00B21715" w:rsidP="00421D85">
            <w:pPr>
              <w:pStyle w:val="ListParagraph"/>
              <w:numPr>
                <w:ilvl w:val="0"/>
                <w:numId w:val="1"/>
              </w:numPr>
              <w:rPr>
                <w:rFonts w:ascii="Calibri" w:hAnsi="Calibri"/>
                <w:i/>
                <w:sz w:val="20"/>
              </w:rPr>
            </w:pPr>
            <w:r w:rsidRPr="00B21715">
              <w:rPr>
                <w:rFonts w:ascii="Calibri" w:hAnsi="Calibri"/>
                <w:i/>
                <w:sz w:val="20"/>
              </w:rPr>
              <w:t xml:space="preserve">Although the median nerve independently controls thumb opposition, a combination of thumb adduction (adductor </w:t>
            </w:r>
            <w:proofErr w:type="spellStart"/>
            <w:r w:rsidRPr="00B21715">
              <w:rPr>
                <w:rFonts w:ascii="Calibri" w:hAnsi="Calibri"/>
                <w:i/>
                <w:sz w:val="20"/>
              </w:rPr>
              <w:t>pollicis</w:t>
            </w:r>
            <w:proofErr w:type="spellEnd"/>
            <w:r w:rsidRPr="00B21715">
              <w:rPr>
                <w:rFonts w:ascii="Calibri" w:hAnsi="Calibri"/>
                <w:i/>
                <w:sz w:val="20"/>
              </w:rPr>
              <w:t xml:space="preserve">; ulnar nerve) and thumb flexion (flexor </w:t>
            </w:r>
            <w:proofErr w:type="spellStart"/>
            <w:r w:rsidRPr="00B21715">
              <w:rPr>
                <w:rFonts w:ascii="Calibri" w:hAnsi="Calibri"/>
                <w:i/>
                <w:sz w:val="20"/>
              </w:rPr>
              <w:t>pollicis</w:t>
            </w:r>
            <w:proofErr w:type="spellEnd"/>
            <w:r w:rsidRPr="00B21715">
              <w:rPr>
                <w:rFonts w:ascii="Calibri" w:hAnsi="Calibri"/>
                <w:i/>
                <w:sz w:val="20"/>
              </w:rPr>
              <w:t xml:space="preserve"> brevis; deep head, ulnar nerve) may mimic thumb opposition when a complete median nerve palsy is present</w:t>
            </w:r>
          </w:p>
        </w:tc>
      </w:tr>
      <w:tr w:rsidR="00035E6D">
        <w:trPr>
          <w:trHeight w:val="1160"/>
        </w:trPr>
        <w:tc>
          <w:tcPr>
            <w:tcW w:w="2203" w:type="dxa"/>
          </w:tcPr>
          <w:p w:rsidR="00035E6D" w:rsidRDefault="00035E6D">
            <w:pPr>
              <w:rPr>
                <w:rFonts w:ascii="Calibri" w:hAnsi="Calibri"/>
                <w:sz w:val="20"/>
              </w:rPr>
            </w:pPr>
            <w:r>
              <w:rPr>
                <w:rFonts w:ascii="Calibri" w:hAnsi="Calibri"/>
                <w:sz w:val="20"/>
              </w:rPr>
              <w:t>4. Terminal</w:t>
            </w:r>
          </w:p>
        </w:tc>
        <w:tc>
          <w:tcPr>
            <w:tcW w:w="2585" w:type="dxa"/>
          </w:tcPr>
          <w:p w:rsidR="00B21715" w:rsidRDefault="00F317D3">
            <w:pPr>
              <w:rPr>
                <w:rFonts w:ascii="Calibri" w:hAnsi="Calibri"/>
                <w:sz w:val="20"/>
              </w:rPr>
            </w:pPr>
            <w:r>
              <w:rPr>
                <w:rFonts w:ascii="Calibri" w:hAnsi="Calibri"/>
                <w:sz w:val="20"/>
              </w:rPr>
              <w:t xml:space="preserve">First and second </w:t>
            </w:r>
            <w:proofErr w:type="spellStart"/>
            <w:r>
              <w:rPr>
                <w:rFonts w:ascii="Calibri" w:hAnsi="Calibri"/>
                <w:sz w:val="20"/>
              </w:rPr>
              <w:t>lumbricals</w:t>
            </w:r>
            <w:proofErr w:type="spellEnd"/>
          </w:p>
          <w:p w:rsidR="00035E6D" w:rsidRDefault="00B21715">
            <w:pPr>
              <w:rPr>
                <w:rFonts w:ascii="Calibri" w:hAnsi="Calibri"/>
                <w:sz w:val="20"/>
              </w:rPr>
            </w:pPr>
            <w:r>
              <w:rPr>
                <w:rFonts w:ascii="Calibri" w:hAnsi="Calibri"/>
                <w:noProof/>
                <w:sz w:val="20"/>
              </w:rPr>
              <w:drawing>
                <wp:inline distT="0" distB="0" distL="0" distR="0">
                  <wp:extent cx="343535" cy="462507"/>
                  <wp:effectExtent l="25400" t="0" r="12065" b="0"/>
                  <wp:docPr id="14" name="Picture 2" descr=":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jpg"/>
                          <pic:cNvPicPr>
                            <a:picLocks noChangeAspect="1" noChangeArrowheads="1"/>
                          </pic:cNvPicPr>
                        </pic:nvPicPr>
                        <pic:blipFill>
                          <a:blip r:embed="rId6"/>
                          <a:srcRect/>
                          <a:stretch>
                            <a:fillRect/>
                          </a:stretch>
                        </pic:blipFill>
                        <pic:spPr bwMode="auto">
                          <a:xfrm>
                            <a:off x="0" y="0"/>
                            <a:ext cx="344486" cy="463787"/>
                          </a:xfrm>
                          <a:prstGeom prst="rect">
                            <a:avLst/>
                          </a:prstGeom>
                          <a:noFill/>
                          <a:ln w="9525">
                            <a:noFill/>
                            <a:miter lim="800000"/>
                            <a:headEnd/>
                            <a:tailEnd/>
                          </a:ln>
                        </pic:spPr>
                      </pic:pic>
                    </a:graphicData>
                  </a:graphic>
                </wp:inline>
              </w:drawing>
            </w:r>
          </w:p>
        </w:tc>
        <w:tc>
          <w:tcPr>
            <w:tcW w:w="900" w:type="dxa"/>
          </w:tcPr>
          <w:p w:rsidR="00035E6D" w:rsidRDefault="00F317D3">
            <w:pPr>
              <w:rPr>
                <w:rFonts w:ascii="Calibri" w:hAnsi="Calibri"/>
                <w:sz w:val="20"/>
              </w:rPr>
            </w:pPr>
            <w:r>
              <w:rPr>
                <w:rFonts w:ascii="Calibri" w:hAnsi="Calibri"/>
                <w:sz w:val="20"/>
              </w:rPr>
              <w:t>C8, T1</w:t>
            </w:r>
          </w:p>
        </w:tc>
        <w:tc>
          <w:tcPr>
            <w:tcW w:w="8550" w:type="dxa"/>
          </w:tcPr>
          <w:p w:rsidR="000B2BBF" w:rsidRDefault="00F317D3" w:rsidP="00035E6D">
            <w:pPr>
              <w:pStyle w:val="ListParagraph"/>
              <w:numPr>
                <w:ilvl w:val="0"/>
                <w:numId w:val="1"/>
              </w:numPr>
              <w:rPr>
                <w:rFonts w:ascii="Calibri" w:hAnsi="Calibri"/>
                <w:sz w:val="20"/>
              </w:rPr>
            </w:pPr>
            <w:r>
              <w:rPr>
                <w:rFonts w:ascii="Calibri" w:hAnsi="Calibri"/>
                <w:sz w:val="20"/>
              </w:rPr>
              <w:t>Innervated by the terminal radial and ulnar divisions of the median nerve, respectively</w:t>
            </w:r>
          </w:p>
          <w:p w:rsidR="00035E6D" w:rsidRPr="00035E6D" w:rsidRDefault="000B2BBF" w:rsidP="000B2BBF">
            <w:pPr>
              <w:pStyle w:val="ListParagraph"/>
              <w:numPr>
                <w:ilvl w:val="0"/>
                <w:numId w:val="1"/>
              </w:numPr>
              <w:rPr>
                <w:rFonts w:ascii="Calibri" w:hAnsi="Calibri"/>
                <w:sz w:val="20"/>
              </w:rPr>
            </w:pPr>
            <w:r>
              <w:rPr>
                <w:rFonts w:ascii="Calibri" w:hAnsi="Calibri"/>
                <w:sz w:val="20"/>
              </w:rPr>
              <w:t xml:space="preserve">Intrinsic muscles of the hand that flex the </w:t>
            </w:r>
            <w:proofErr w:type="spellStart"/>
            <w:r>
              <w:rPr>
                <w:rFonts w:ascii="Calibri" w:hAnsi="Calibri"/>
                <w:sz w:val="20"/>
              </w:rPr>
              <w:t>metacarpo</w:t>
            </w:r>
            <w:proofErr w:type="spellEnd"/>
            <w:r>
              <w:rPr>
                <w:rFonts w:ascii="Calibri" w:hAnsi="Calibri"/>
                <w:sz w:val="20"/>
              </w:rPr>
              <w:t>-phalangeal joints and extend the interphalangeal joints</w:t>
            </w:r>
          </w:p>
        </w:tc>
      </w:tr>
    </w:tbl>
    <w:p w:rsidR="00E544C1" w:rsidRDefault="00E544C1">
      <w:pPr>
        <w:rPr>
          <w:rFonts w:ascii="Calibri" w:hAnsi="Calibri"/>
          <w:sz w:val="20"/>
        </w:rPr>
      </w:pPr>
    </w:p>
    <w:tbl>
      <w:tblPr>
        <w:tblStyle w:val="TableGrid"/>
        <w:tblW w:w="0" w:type="auto"/>
        <w:tblLook w:val="00BF" w:firstRow="1" w:lastRow="0" w:firstColumn="1" w:lastColumn="0" w:noHBand="0" w:noVBand="0"/>
      </w:tblPr>
      <w:tblGrid>
        <w:gridCol w:w="1505"/>
        <w:gridCol w:w="1728"/>
        <w:gridCol w:w="2512"/>
        <w:gridCol w:w="3318"/>
        <w:gridCol w:w="5467"/>
      </w:tblGrid>
      <w:tr w:rsidR="00AC1FD1">
        <w:trPr>
          <w:trHeight w:val="350"/>
        </w:trPr>
        <w:tc>
          <w:tcPr>
            <w:tcW w:w="1487" w:type="dxa"/>
            <w:shd w:val="clear" w:color="auto" w:fill="C0C0C0"/>
            <w:vAlign w:val="center"/>
          </w:tcPr>
          <w:p w:rsidR="00AC1FD1" w:rsidRDefault="00AC1FD1" w:rsidP="00AC1FD1">
            <w:pPr>
              <w:rPr>
                <w:rFonts w:ascii="Calibri" w:hAnsi="Calibri"/>
                <w:sz w:val="20"/>
              </w:rPr>
            </w:pPr>
            <w:r>
              <w:rPr>
                <w:rFonts w:ascii="Calibri" w:hAnsi="Calibri"/>
                <w:sz w:val="20"/>
              </w:rPr>
              <w:t>Picture</w:t>
            </w:r>
          </w:p>
        </w:tc>
        <w:tc>
          <w:tcPr>
            <w:tcW w:w="1411" w:type="dxa"/>
            <w:shd w:val="clear" w:color="auto" w:fill="C0C0C0"/>
            <w:vAlign w:val="center"/>
          </w:tcPr>
          <w:p w:rsidR="00AC1FD1" w:rsidRDefault="00AC1FD1" w:rsidP="00E544C1">
            <w:pPr>
              <w:rPr>
                <w:rFonts w:ascii="Calibri" w:hAnsi="Calibri"/>
                <w:sz w:val="20"/>
              </w:rPr>
            </w:pPr>
            <w:r>
              <w:rPr>
                <w:rFonts w:ascii="Calibri" w:hAnsi="Calibri"/>
                <w:sz w:val="20"/>
              </w:rPr>
              <w:t>Sign</w:t>
            </w:r>
          </w:p>
        </w:tc>
        <w:tc>
          <w:tcPr>
            <w:tcW w:w="2520" w:type="dxa"/>
            <w:shd w:val="clear" w:color="auto" w:fill="C0C0C0"/>
            <w:vAlign w:val="center"/>
          </w:tcPr>
          <w:p w:rsidR="00AC1FD1" w:rsidRDefault="00AC1FD1" w:rsidP="00E544C1">
            <w:pPr>
              <w:rPr>
                <w:rFonts w:ascii="Calibri" w:hAnsi="Calibri"/>
                <w:sz w:val="20"/>
              </w:rPr>
            </w:pPr>
            <w:r>
              <w:rPr>
                <w:rFonts w:ascii="Calibri" w:hAnsi="Calibri"/>
                <w:sz w:val="20"/>
              </w:rPr>
              <w:t>Nerve involved</w:t>
            </w:r>
          </w:p>
        </w:tc>
        <w:tc>
          <w:tcPr>
            <w:tcW w:w="3330" w:type="dxa"/>
            <w:shd w:val="clear" w:color="auto" w:fill="C0C0C0"/>
            <w:vAlign w:val="center"/>
          </w:tcPr>
          <w:p w:rsidR="00AC1FD1" w:rsidRDefault="00AC1FD1" w:rsidP="00AC1FD1">
            <w:pPr>
              <w:rPr>
                <w:rFonts w:ascii="Calibri" w:hAnsi="Calibri"/>
                <w:sz w:val="20"/>
              </w:rPr>
            </w:pPr>
            <w:r>
              <w:rPr>
                <w:rFonts w:ascii="Calibri" w:hAnsi="Calibri"/>
                <w:sz w:val="20"/>
              </w:rPr>
              <w:t>Cause/Location of Injury</w:t>
            </w:r>
          </w:p>
        </w:tc>
        <w:tc>
          <w:tcPr>
            <w:tcW w:w="5490" w:type="dxa"/>
            <w:shd w:val="clear" w:color="auto" w:fill="C0C0C0"/>
            <w:vAlign w:val="center"/>
          </w:tcPr>
          <w:p w:rsidR="00AC1FD1" w:rsidRDefault="00AC1FD1" w:rsidP="00E544C1">
            <w:pPr>
              <w:rPr>
                <w:rFonts w:ascii="Calibri" w:hAnsi="Calibri"/>
                <w:sz w:val="20"/>
              </w:rPr>
            </w:pPr>
            <w:r>
              <w:rPr>
                <w:rFonts w:ascii="Calibri" w:hAnsi="Calibri"/>
                <w:sz w:val="20"/>
              </w:rPr>
              <w:t>Details</w:t>
            </w:r>
          </w:p>
        </w:tc>
      </w:tr>
      <w:tr w:rsidR="00AC1FD1">
        <w:trPr>
          <w:trHeight w:val="1700"/>
        </w:trPr>
        <w:tc>
          <w:tcPr>
            <w:tcW w:w="1487" w:type="dxa"/>
            <w:vAlign w:val="center"/>
          </w:tcPr>
          <w:p w:rsidR="00AC1FD1" w:rsidRDefault="00AC1FD1">
            <w:pPr>
              <w:rPr>
                <w:rFonts w:ascii="Calibri" w:hAnsi="Calibri"/>
                <w:sz w:val="20"/>
              </w:rPr>
            </w:pPr>
            <w:r w:rsidRPr="00E544C1">
              <w:rPr>
                <w:noProof/>
              </w:rPr>
              <w:drawing>
                <wp:inline distT="0" distB="0" distL="0" distR="0">
                  <wp:extent cx="711835" cy="930371"/>
                  <wp:effectExtent l="2540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r="36621"/>
                          <a:stretch>
                            <a:fillRect/>
                          </a:stretch>
                        </pic:blipFill>
                        <pic:spPr bwMode="auto">
                          <a:xfrm>
                            <a:off x="0" y="0"/>
                            <a:ext cx="711835" cy="930371"/>
                          </a:xfrm>
                          <a:prstGeom prst="rect">
                            <a:avLst/>
                          </a:prstGeom>
                          <a:noFill/>
                          <a:ln w="9525">
                            <a:noFill/>
                            <a:miter lim="800000"/>
                            <a:headEnd/>
                            <a:tailEnd/>
                          </a:ln>
                        </pic:spPr>
                      </pic:pic>
                    </a:graphicData>
                  </a:graphic>
                </wp:inline>
              </w:drawing>
            </w:r>
          </w:p>
        </w:tc>
        <w:tc>
          <w:tcPr>
            <w:tcW w:w="1411" w:type="dxa"/>
            <w:vAlign w:val="center"/>
          </w:tcPr>
          <w:p w:rsidR="00AC1FD1" w:rsidRDefault="00AC1FD1" w:rsidP="00E544C1">
            <w:pPr>
              <w:rPr>
                <w:rFonts w:ascii="Calibri" w:hAnsi="Calibri"/>
                <w:sz w:val="20"/>
              </w:rPr>
            </w:pPr>
            <w:r>
              <w:rPr>
                <w:rFonts w:ascii="Calibri" w:hAnsi="Calibri"/>
                <w:sz w:val="20"/>
              </w:rPr>
              <w:t xml:space="preserve">“OKAY” </w:t>
            </w:r>
          </w:p>
        </w:tc>
        <w:tc>
          <w:tcPr>
            <w:tcW w:w="2520" w:type="dxa"/>
            <w:vAlign w:val="center"/>
          </w:tcPr>
          <w:p w:rsidR="00AC1FD1" w:rsidRDefault="00AC1FD1" w:rsidP="00E544C1">
            <w:pPr>
              <w:rPr>
                <w:rFonts w:ascii="Calibri" w:hAnsi="Calibri"/>
                <w:sz w:val="20"/>
              </w:rPr>
            </w:pPr>
            <w:r>
              <w:rPr>
                <w:rFonts w:ascii="Calibri" w:hAnsi="Calibri"/>
                <w:sz w:val="20"/>
              </w:rPr>
              <w:t>Anterior Interosseous Nerve</w:t>
            </w:r>
            <w:r>
              <w:rPr>
                <w:rFonts w:ascii="Calibri" w:hAnsi="Calibri"/>
                <w:sz w:val="20"/>
              </w:rPr>
              <w:br/>
              <w:t>(AIN)</w:t>
            </w:r>
          </w:p>
        </w:tc>
        <w:tc>
          <w:tcPr>
            <w:tcW w:w="3330" w:type="dxa"/>
            <w:vAlign w:val="center"/>
          </w:tcPr>
          <w:p w:rsidR="00AC1FD1" w:rsidRDefault="00AC1FD1" w:rsidP="00E544C1">
            <w:pPr>
              <w:rPr>
                <w:rFonts w:ascii="Calibri" w:hAnsi="Calibri"/>
                <w:sz w:val="20"/>
              </w:rPr>
            </w:pPr>
          </w:p>
        </w:tc>
        <w:tc>
          <w:tcPr>
            <w:tcW w:w="5490" w:type="dxa"/>
            <w:vAlign w:val="center"/>
          </w:tcPr>
          <w:p w:rsidR="00AC1FD1" w:rsidRDefault="00AC1FD1" w:rsidP="00E544C1">
            <w:pPr>
              <w:rPr>
                <w:rFonts w:ascii="Calibri" w:hAnsi="Calibri"/>
                <w:sz w:val="20"/>
              </w:rPr>
            </w:pPr>
            <w:r>
              <w:rPr>
                <w:rFonts w:ascii="Calibri" w:hAnsi="Calibri"/>
                <w:sz w:val="20"/>
              </w:rPr>
              <w:t xml:space="preserve">Ask the patient to make an okay sign by touching the tips of the thumb and index finger together (this tests the </w:t>
            </w:r>
            <w:r w:rsidRPr="00E544C1">
              <w:rPr>
                <w:rFonts w:ascii="Calibri" w:hAnsi="Calibri"/>
                <w:color w:val="FF0000"/>
                <w:sz w:val="20"/>
              </w:rPr>
              <w:t xml:space="preserve">flexor </w:t>
            </w:r>
            <w:proofErr w:type="spellStart"/>
            <w:r w:rsidRPr="00E544C1">
              <w:rPr>
                <w:rFonts w:ascii="Calibri" w:hAnsi="Calibri"/>
                <w:color w:val="FF0000"/>
                <w:sz w:val="20"/>
              </w:rPr>
              <w:t>digitorum</w:t>
            </w:r>
            <w:proofErr w:type="spellEnd"/>
            <w:r w:rsidRPr="00E544C1">
              <w:rPr>
                <w:rFonts w:ascii="Calibri" w:hAnsi="Calibri"/>
                <w:color w:val="FF0000"/>
                <w:sz w:val="20"/>
              </w:rPr>
              <w:t xml:space="preserve"> </w:t>
            </w:r>
            <w:proofErr w:type="spellStart"/>
            <w:r w:rsidRPr="00E544C1">
              <w:rPr>
                <w:rFonts w:ascii="Calibri" w:hAnsi="Calibri"/>
                <w:color w:val="FF0000"/>
                <w:sz w:val="20"/>
              </w:rPr>
              <w:t>profundus</w:t>
            </w:r>
            <w:proofErr w:type="spellEnd"/>
            <w:r>
              <w:rPr>
                <w:rFonts w:ascii="Calibri" w:hAnsi="Calibri"/>
                <w:sz w:val="20"/>
              </w:rPr>
              <w:t xml:space="preserve"> and </w:t>
            </w:r>
            <w:r w:rsidRPr="00E544C1">
              <w:rPr>
                <w:rFonts w:ascii="Calibri" w:hAnsi="Calibri"/>
                <w:color w:val="FF0000"/>
                <w:sz w:val="20"/>
              </w:rPr>
              <w:t xml:space="preserve">flexor </w:t>
            </w:r>
            <w:proofErr w:type="spellStart"/>
            <w:r w:rsidRPr="00E544C1">
              <w:rPr>
                <w:rFonts w:ascii="Calibri" w:hAnsi="Calibri"/>
                <w:color w:val="FF0000"/>
                <w:sz w:val="20"/>
              </w:rPr>
              <w:t>pollicis</w:t>
            </w:r>
            <w:proofErr w:type="spellEnd"/>
            <w:r w:rsidRPr="00E544C1">
              <w:rPr>
                <w:rFonts w:ascii="Calibri" w:hAnsi="Calibri"/>
                <w:color w:val="FF0000"/>
                <w:sz w:val="20"/>
              </w:rPr>
              <w:t xml:space="preserve"> longus</w:t>
            </w:r>
            <w:r>
              <w:rPr>
                <w:rFonts w:ascii="Calibri" w:hAnsi="Calibri"/>
                <w:sz w:val="20"/>
              </w:rPr>
              <w:t>).  When the muscles are weak, the distal phalanges of the thumb and index finger cannot flex, and instead of the fingertips touching, the volar surfaces of each distal phalanx make contact.</w:t>
            </w:r>
          </w:p>
          <w:p w:rsidR="00AC1FD1" w:rsidRDefault="00AC1FD1">
            <w:pPr>
              <w:rPr>
                <w:rFonts w:ascii="Calibri" w:hAnsi="Calibri"/>
                <w:sz w:val="20"/>
              </w:rPr>
            </w:pPr>
          </w:p>
        </w:tc>
      </w:tr>
      <w:tr w:rsidR="00C66398">
        <w:tblPrEx>
          <w:tblLook w:val="04A0" w:firstRow="1" w:lastRow="0" w:firstColumn="1" w:lastColumn="0" w:noHBand="0" w:noVBand="1"/>
        </w:tblPrEx>
        <w:trPr>
          <w:trHeight w:val="1340"/>
        </w:trPr>
        <w:tc>
          <w:tcPr>
            <w:tcW w:w="1487" w:type="dxa"/>
            <w:vAlign w:val="center"/>
          </w:tcPr>
          <w:p w:rsidR="00C66398" w:rsidRDefault="00C66398">
            <w:pPr>
              <w:rPr>
                <w:rFonts w:ascii="Calibri" w:hAnsi="Calibri"/>
                <w:sz w:val="20"/>
              </w:rPr>
            </w:pPr>
            <w:r w:rsidRPr="00AC1FD1">
              <w:rPr>
                <w:noProof/>
              </w:rPr>
              <w:drawing>
                <wp:inline distT="0" distB="0" distL="0" distR="0">
                  <wp:extent cx="738370" cy="745358"/>
                  <wp:effectExtent l="25400" t="0" r="0" b="0"/>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740556" cy="747565"/>
                          </a:xfrm>
                          <a:prstGeom prst="rect">
                            <a:avLst/>
                          </a:prstGeom>
                          <a:noFill/>
                          <a:ln w="9525">
                            <a:noFill/>
                            <a:miter lim="800000"/>
                            <a:headEnd/>
                            <a:tailEnd/>
                          </a:ln>
                        </pic:spPr>
                      </pic:pic>
                    </a:graphicData>
                  </a:graphic>
                </wp:inline>
              </w:drawing>
            </w:r>
          </w:p>
        </w:tc>
        <w:tc>
          <w:tcPr>
            <w:tcW w:w="1411" w:type="dxa"/>
            <w:vAlign w:val="center"/>
          </w:tcPr>
          <w:p w:rsidR="003520B7" w:rsidRDefault="00C66398" w:rsidP="00E544C1">
            <w:pPr>
              <w:rPr>
                <w:rFonts w:ascii="Calibri" w:hAnsi="Calibri"/>
                <w:sz w:val="20"/>
              </w:rPr>
            </w:pPr>
            <w:r>
              <w:rPr>
                <w:rFonts w:ascii="Calibri" w:hAnsi="Calibri"/>
                <w:sz w:val="20"/>
              </w:rPr>
              <w:t xml:space="preserve">Benedictine </w:t>
            </w:r>
          </w:p>
          <w:p w:rsidR="003520B7" w:rsidRDefault="003520B7" w:rsidP="003520B7">
            <w:pPr>
              <w:rPr>
                <w:rFonts w:ascii="Calibri" w:hAnsi="Calibri"/>
                <w:sz w:val="20"/>
              </w:rPr>
            </w:pPr>
            <w:r>
              <w:rPr>
                <w:rFonts w:ascii="Calibri" w:hAnsi="Calibri"/>
                <w:sz w:val="20"/>
              </w:rPr>
              <w:t xml:space="preserve">         or</w:t>
            </w:r>
          </w:p>
          <w:p w:rsidR="00C66398" w:rsidRDefault="003520B7" w:rsidP="00E544C1">
            <w:pPr>
              <w:rPr>
                <w:rFonts w:ascii="Calibri" w:hAnsi="Calibri"/>
                <w:sz w:val="20"/>
              </w:rPr>
            </w:pPr>
            <w:r>
              <w:rPr>
                <w:rFonts w:ascii="Calibri" w:hAnsi="Calibri"/>
                <w:sz w:val="20"/>
              </w:rPr>
              <w:t>Orator’s hand</w:t>
            </w:r>
          </w:p>
        </w:tc>
        <w:tc>
          <w:tcPr>
            <w:tcW w:w="2520" w:type="dxa"/>
            <w:vAlign w:val="center"/>
          </w:tcPr>
          <w:p w:rsidR="00C66398" w:rsidRDefault="00C66398" w:rsidP="00E544C1">
            <w:pPr>
              <w:rPr>
                <w:rFonts w:ascii="Calibri" w:hAnsi="Calibri"/>
                <w:sz w:val="20"/>
              </w:rPr>
            </w:pPr>
            <w:r>
              <w:rPr>
                <w:rFonts w:ascii="Calibri" w:hAnsi="Calibri"/>
                <w:sz w:val="20"/>
              </w:rPr>
              <w:t>Complete Median Nerve</w:t>
            </w:r>
            <w:r>
              <w:rPr>
                <w:rFonts w:ascii="Calibri" w:hAnsi="Calibri"/>
                <w:sz w:val="20"/>
              </w:rPr>
              <w:br/>
              <w:t>palsy</w:t>
            </w:r>
          </w:p>
        </w:tc>
        <w:tc>
          <w:tcPr>
            <w:tcW w:w="3330" w:type="dxa"/>
            <w:vAlign w:val="center"/>
          </w:tcPr>
          <w:p w:rsidR="00C66398" w:rsidRDefault="00430CEC" w:rsidP="00E544C1">
            <w:pPr>
              <w:rPr>
                <w:rFonts w:ascii="Calibri" w:hAnsi="Calibri"/>
                <w:sz w:val="20"/>
              </w:rPr>
            </w:pPr>
            <w:r>
              <w:rPr>
                <w:rFonts w:ascii="Calibri" w:hAnsi="Calibri"/>
                <w:sz w:val="20"/>
              </w:rPr>
              <w:t>UPPER ARM</w:t>
            </w:r>
          </w:p>
          <w:p w:rsidR="00C66398" w:rsidRDefault="00C66398" w:rsidP="00E544C1">
            <w:pPr>
              <w:rPr>
                <w:rFonts w:ascii="Calibri" w:hAnsi="Calibri"/>
                <w:sz w:val="20"/>
              </w:rPr>
            </w:pPr>
            <w:r>
              <w:rPr>
                <w:rFonts w:ascii="Calibri" w:hAnsi="Calibri"/>
                <w:sz w:val="20"/>
              </w:rPr>
              <w:t>Trauma: lacerations, gunshots, blunt contusions</w:t>
            </w:r>
          </w:p>
        </w:tc>
        <w:tc>
          <w:tcPr>
            <w:tcW w:w="5490" w:type="dxa"/>
            <w:vAlign w:val="center"/>
          </w:tcPr>
          <w:p w:rsidR="00C66398" w:rsidRDefault="00C66398" w:rsidP="00E544C1">
            <w:pPr>
              <w:rPr>
                <w:rFonts w:ascii="Calibri" w:hAnsi="Calibri"/>
                <w:sz w:val="20"/>
              </w:rPr>
            </w:pPr>
            <w:r>
              <w:rPr>
                <w:rFonts w:ascii="Calibri" w:hAnsi="Calibri"/>
                <w:sz w:val="20"/>
              </w:rPr>
              <w:t>When asked to make a fist, the 1</w:t>
            </w:r>
            <w:r w:rsidRPr="00AC1FD1">
              <w:rPr>
                <w:rFonts w:ascii="Calibri" w:hAnsi="Calibri"/>
                <w:sz w:val="20"/>
                <w:vertAlign w:val="superscript"/>
              </w:rPr>
              <w:t>st</w:t>
            </w:r>
            <w:r>
              <w:rPr>
                <w:rFonts w:ascii="Calibri" w:hAnsi="Calibri"/>
                <w:sz w:val="20"/>
              </w:rPr>
              <w:t xml:space="preserve"> digit (thumb) barely flexes, the 2</w:t>
            </w:r>
            <w:r w:rsidRPr="00AC1FD1">
              <w:rPr>
                <w:rFonts w:ascii="Calibri" w:hAnsi="Calibri"/>
                <w:sz w:val="20"/>
                <w:vertAlign w:val="superscript"/>
              </w:rPr>
              <w:t>nd</w:t>
            </w:r>
            <w:r>
              <w:rPr>
                <w:rFonts w:ascii="Calibri" w:hAnsi="Calibri"/>
                <w:sz w:val="20"/>
              </w:rPr>
              <w:t xml:space="preserve"> digit partially flexes (substitution from non-median innervated muscles), the 3</w:t>
            </w:r>
            <w:r w:rsidRPr="00AC1FD1">
              <w:rPr>
                <w:rFonts w:ascii="Calibri" w:hAnsi="Calibri"/>
                <w:sz w:val="20"/>
                <w:vertAlign w:val="superscript"/>
              </w:rPr>
              <w:t>rd</w:t>
            </w:r>
            <w:r>
              <w:rPr>
                <w:rFonts w:ascii="Calibri" w:hAnsi="Calibri"/>
                <w:sz w:val="20"/>
              </w:rPr>
              <w:t xml:space="preserve"> digit flexes but is weak, the 4</w:t>
            </w:r>
            <w:r w:rsidRPr="00AC1FD1">
              <w:rPr>
                <w:rFonts w:ascii="Calibri" w:hAnsi="Calibri"/>
                <w:sz w:val="20"/>
                <w:vertAlign w:val="superscript"/>
              </w:rPr>
              <w:t>th</w:t>
            </w:r>
            <w:r>
              <w:rPr>
                <w:rFonts w:ascii="Calibri" w:hAnsi="Calibri"/>
                <w:sz w:val="20"/>
              </w:rPr>
              <w:t xml:space="preserve"> and 5</w:t>
            </w:r>
            <w:r w:rsidRPr="00AC1FD1">
              <w:rPr>
                <w:rFonts w:ascii="Calibri" w:hAnsi="Calibri"/>
                <w:sz w:val="20"/>
                <w:vertAlign w:val="superscript"/>
              </w:rPr>
              <w:t>th</w:t>
            </w:r>
            <w:r>
              <w:rPr>
                <w:rFonts w:ascii="Calibri" w:hAnsi="Calibri"/>
                <w:sz w:val="20"/>
              </w:rPr>
              <w:t xml:space="preserve"> digit flex normally.</w:t>
            </w:r>
          </w:p>
          <w:p w:rsidR="00C66398" w:rsidRDefault="00C66398">
            <w:pPr>
              <w:rPr>
                <w:rFonts w:ascii="Calibri" w:hAnsi="Calibri"/>
                <w:sz w:val="20"/>
              </w:rPr>
            </w:pPr>
          </w:p>
        </w:tc>
      </w:tr>
      <w:tr w:rsidR="00C66398">
        <w:tblPrEx>
          <w:tblLook w:val="04A0" w:firstRow="1" w:lastRow="0" w:firstColumn="1" w:lastColumn="0" w:noHBand="0" w:noVBand="1"/>
        </w:tblPrEx>
        <w:trPr>
          <w:trHeight w:val="1340"/>
        </w:trPr>
        <w:tc>
          <w:tcPr>
            <w:tcW w:w="1487" w:type="dxa"/>
            <w:vAlign w:val="center"/>
          </w:tcPr>
          <w:p w:rsidR="00C66398" w:rsidRPr="00AC1FD1" w:rsidRDefault="00C66398"/>
        </w:tc>
        <w:tc>
          <w:tcPr>
            <w:tcW w:w="1411" w:type="dxa"/>
            <w:vAlign w:val="center"/>
          </w:tcPr>
          <w:p w:rsidR="00C66398" w:rsidRDefault="00C66398" w:rsidP="00E544C1">
            <w:pPr>
              <w:rPr>
                <w:rFonts w:ascii="Calibri" w:hAnsi="Calibri"/>
                <w:sz w:val="20"/>
              </w:rPr>
            </w:pPr>
          </w:p>
        </w:tc>
        <w:tc>
          <w:tcPr>
            <w:tcW w:w="2520" w:type="dxa"/>
            <w:vAlign w:val="center"/>
          </w:tcPr>
          <w:p w:rsidR="00C66398" w:rsidRDefault="00C66398" w:rsidP="00C66398">
            <w:pPr>
              <w:rPr>
                <w:rFonts w:ascii="Calibri" w:hAnsi="Calibri"/>
                <w:sz w:val="20"/>
              </w:rPr>
            </w:pPr>
            <w:r>
              <w:rPr>
                <w:rFonts w:ascii="Calibri" w:hAnsi="Calibri"/>
                <w:sz w:val="20"/>
              </w:rPr>
              <w:t>Complete Median Nerve injury</w:t>
            </w:r>
            <w:r w:rsidR="00430CEC">
              <w:rPr>
                <w:rFonts w:ascii="Calibri" w:hAnsi="Calibri"/>
                <w:sz w:val="20"/>
              </w:rPr>
              <w:t xml:space="preserve"> (UPPER ARM)</w:t>
            </w:r>
          </w:p>
        </w:tc>
        <w:tc>
          <w:tcPr>
            <w:tcW w:w="3330" w:type="dxa"/>
            <w:vAlign w:val="center"/>
          </w:tcPr>
          <w:p w:rsidR="00C66398" w:rsidRPr="00F73A21" w:rsidRDefault="00F73A21" w:rsidP="00E544C1">
            <w:pPr>
              <w:rPr>
                <w:rFonts w:ascii="Calibri" w:hAnsi="Calibri"/>
                <w:sz w:val="18"/>
              </w:rPr>
            </w:pPr>
            <w:r w:rsidRPr="00F73A21">
              <w:rPr>
                <w:rFonts w:ascii="Calibri" w:hAnsi="Calibri"/>
                <w:sz w:val="18"/>
              </w:rPr>
              <w:t xml:space="preserve">When examining a complete median nerve palsy, beware of the following: the </w:t>
            </w:r>
            <w:proofErr w:type="spellStart"/>
            <w:r w:rsidRPr="00F73A21">
              <w:rPr>
                <w:rFonts w:ascii="Calibri" w:hAnsi="Calibri"/>
                <w:sz w:val="18"/>
              </w:rPr>
              <w:t>brachioradialis</w:t>
            </w:r>
            <w:proofErr w:type="spellEnd"/>
            <w:r w:rsidRPr="00F73A21">
              <w:rPr>
                <w:rFonts w:ascii="Calibri" w:hAnsi="Calibri"/>
                <w:sz w:val="18"/>
              </w:rPr>
              <w:t xml:space="preserve"> (radial nerve), with the help of gravity, may pronate the forearm; you may observe thumb opposition by the indirect actions of the FPB (deep muscle head) and the adductor </w:t>
            </w:r>
            <w:proofErr w:type="spellStart"/>
            <w:r w:rsidRPr="00F73A21">
              <w:rPr>
                <w:rFonts w:ascii="Calibri" w:hAnsi="Calibri"/>
                <w:sz w:val="18"/>
              </w:rPr>
              <w:t>pollicis</w:t>
            </w:r>
            <w:proofErr w:type="spellEnd"/>
          </w:p>
        </w:tc>
        <w:tc>
          <w:tcPr>
            <w:tcW w:w="5490" w:type="dxa"/>
            <w:vAlign w:val="center"/>
          </w:tcPr>
          <w:p w:rsidR="00C66398" w:rsidRDefault="00C66398" w:rsidP="00C66398">
            <w:pPr>
              <w:rPr>
                <w:rFonts w:ascii="Calibri" w:hAnsi="Calibri"/>
                <w:sz w:val="20"/>
              </w:rPr>
            </w:pPr>
            <w:r>
              <w:rPr>
                <w:rFonts w:ascii="Calibri" w:hAnsi="Calibri"/>
                <w:sz w:val="20"/>
              </w:rPr>
              <w:t>1. Numbness on the volar surfaces of the first 3 ½ digits</w:t>
            </w:r>
            <w:r>
              <w:rPr>
                <w:rFonts w:ascii="Calibri" w:hAnsi="Calibri"/>
                <w:sz w:val="20"/>
              </w:rPr>
              <w:br/>
              <w:t>2. Numbness on the radial two thirds of the palm</w:t>
            </w:r>
            <w:r>
              <w:rPr>
                <w:rFonts w:ascii="Calibri" w:hAnsi="Calibri"/>
                <w:sz w:val="20"/>
              </w:rPr>
              <w:br/>
              <w:t>3. Forearm cannot pronate against gravity or resistance</w:t>
            </w:r>
            <w:r>
              <w:rPr>
                <w:rFonts w:ascii="Calibri" w:hAnsi="Calibri"/>
                <w:sz w:val="20"/>
              </w:rPr>
              <w:br/>
              <w:t>4. Hand can only weakly flex at the wrist in an ulnar direction</w:t>
            </w:r>
            <w:r>
              <w:rPr>
                <w:rFonts w:ascii="Calibri" w:hAnsi="Calibri"/>
                <w:sz w:val="20"/>
              </w:rPr>
              <w:br/>
              <w:t>5. Thumb cannot be opposed or abducted in palmar direction</w:t>
            </w:r>
            <w:r>
              <w:rPr>
                <w:rFonts w:ascii="Calibri" w:hAnsi="Calibri"/>
                <w:sz w:val="20"/>
              </w:rPr>
              <w:br/>
              <w:t xml:space="preserve">6. </w:t>
            </w:r>
            <w:proofErr w:type="spellStart"/>
            <w:r>
              <w:rPr>
                <w:rFonts w:ascii="Calibri" w:hAnsi="Calibri"/>
                <w:sz w:val="20"/>
              </w:rPr>
              <w:t>Lumbrical</w:t>
            </w:r>
            <w:proofErr w:type="spellEnd"/>
            <w:r>
              <w:rPr>
                <w:rFonts w:ascii="Calibri" w:hAnsi="Calibri"/>
                <w:sz w:val="20"/>
              </w:rPr>
              <w:t xml:space="preserve"> weakness in the index and long fingers</w:t>
            </w:r>
            <w:r w:rsidR="003520B7">
              <w:rPr>
                <w:rFonts w:ascii="Calibri" w:hAnsi="Calibri"/>
                <w:sz w:val="20"/>
              </w:rPr>
              <w:br/>
              <w:t xml:space="preserve">7. When asked to make a fist </w:t>
            </w:r>
            <w:r w:rsidR="003520B7">
              <w:rPr>
                <w:rFonts w:ascii="Calibri" w:hAnsi="Calibri"/>
                <w:sz w:val="20"/>
              </w:rPr>
              <w:sym w:font="Wingdings" w:char="F0E0"/>
            </w:r>
            <w:r w:rsidR="003520B7">
              <w:rPr>
                <w:rFonts w:ascii="Calibri" w:hAnsi="Calibri"/>
                <w:sz w:val="20"/>
              </w:rPr>
              <w:t xml:space="preserve"> Benedictine sign</w:t>
            </w:r>
          </w:p>
        </w:tc>
      </w:tr>
      <w:tr w:rsidR="00C66398">
        <w:tblPrEx>
          <w:tblLook w:val="04A0" w:firstRow="1" w:lastRow="0" w:firstColumn="1" w:lastColumn="0" w:noHBand="0" w:noVBand="1"/>
        </w:tblPrEx>
        <w:trPr>
          <w:trHeight w:val="1340"/>
        </w:trPr>
        <w:tc>
          <w:tcPr>
            <w:tcW w:w="1487" w:type="dxa"/>
            <w:vAlign w:val="center"/>
          </w:tcPr>
          <w:p w:rsidR="00C66398" w:rsidRPr="00AC1FD1" w:rsidRDefault="00C66398"/>
        </w:tc>
        <w:tc>
          <w:tcPr>
            <w:tcW w:w="1411" w:type="dxa"/>
            <w:vAlign w:val="center"/>
          </w:tcPr>
          <w:p w:rsidR="00C66398" w:rsidRDefault="00C66398" w:rsidP="00E544C1">
            <w:pPr>
              <w:rPr>
                <w:rFonts w:ascii="Calibri" w:hAnsi="Calibri"/>
                <w:sz w:val="20"/>
              </w:rPr>
            </w:pPr>
          </w:p>
        </w:tc>
        <w:tc>
          <w:tcPr>
            <w:tcW w:w="2520" w:type="dxa"/>
            <w:vAlign w:val="center"/>
          </w:tcPr>
          <w:p w:rsidR="00C66398" w:rsidRDefault="00C66398" w:rsidP="00E544C1">
            <w:pPr>
              <w:rPr>
                <w:rFonts w:ascii="Calibri" w:hAnsi="Calibri"/>
                <w:sz w:val="20"/>
              </w:rPr>
            </w:pPr>
          </w:p>
        </w:tc>
        <w:tc>
          <w:tcPr>
            <w:tcW w:w="3330" w:type="dxa"/>
            <w:vAlign w:val="center"/>
          </w:tcPr>
          <w:p w:rsidR="00C66398" w:rsidRDefault="00C66398" w:rsidP="00E544C1">
            <w:pPr>
              <w:rPr>
                <w:rFonts w:ascii="Calibri" w:hAnsi="Calibri"/>
                <w:sz w:val="20"/>
              </w:rPr>
            </w:pPr>
            <w:r>
              <w:rPr>
                <w:rFonts w:ascii="Calibri" w:hAnsi="Calibri"/>
                <w:sz w:val="20"/>
              </w:rPr>
              <w:t>In the proximal upper arm, the MEDIAN, ULNAR, and RADIAL nerves are in close proximity and may all be injured</w:t>
            </w:r>
          </w:p>
        </w:tc>
        <w:tc>
          <w:tcPr>
            <w:tcW w:w="5490" w:type="dxa"/>
            <w:vAlign w:val="center"/>
          </w:tcPr>
          <w:p w:rsidR="00C66398" w:rsidRDefault="00C66398" w:rsidP="00E544C1">
            <w:pPr>
              <w:rPr>
                <w:rFonts w:ascii="Calibri" w:hAnsi="Calibri"/>
                <w:sz w:val="20"/>
              </w:rPr>
            </w:pPr>
            <w:r>
              <w:rPr>
                <w:rFonts w:ascii="Calibri" w:hAnsi="Calibri"/>
                <w:sz w:val="20"/>
              </w:rPr>
              <w:t>Triad neuropathy</w:t>
            </w:r>
          </w:p>
        </w:tc>
      </w:tr>
      <w:tr w:rsidR="00C66398">
        <w:tblPrEx>
          <w:tblLook w:val="04A0" w:firstRow="1" w:lastRow="0" w:firstColumn="1" w:lastColumn="0" w:noHBand="0" w:noVBand="1"/>
        </w:tblPrEx>
        <w:trPr>
          <w:trHeight w:val="1340"/>
        </w:trPr>
        <w:tc>
          <w:tcPr>
            <w:tcW w:w="1487" w:type="dxa"/>
            <w:vAlign w:val="center"/>
          </w:tcPr>
          <w:p w:rsidR="00C66398" w:rsidRPr="00AC1FD1" w:rsidRDefault="00C66398"/>
        </w:tc>
        <w:tc>
          <w:tcPr>
            <w:tcW w:w="1411" w:type="dxa"/>
            <w:vAlign w:val="center"/>
          </w:tcPr>
          <w:p w:rsidR="00C66398" w:rsidRDefault="00C66398" w:rsidP="00E544C1">
            <w:pPr>
              <w:rPr>
                <w:rFonts w:ascii="Calibri" w:hAnsi="Calibri"/>
                <w:sz w:val="20"/>
              </w:rPr>
            </w:pPr>
            <w:r>
              <w:rPr>
                <w:rFonts w:ascii="Calibri" w:hAnsi="Calibri"/>
                <w:sz w:val="20"/>
              </w:rPr>
              <w:t>Honeymooner’s palsy</w:t>
            </w:r>
          </w:p>
        </w:tc>
        <w:tc>
          <w:tcPr>
            <w:tcW w:w="2520" w:type="dxa"/>
            <w:vAlign w:val="center"/>
          </w:tcPr>
          <w:p w:rsidR="00430CEC" w:rsidRDefault="00C66398" w:rsidP="00E544C1">
            <w:pPr>
              <w:rPr>
                <w:rFonts w:ascii="Calibri" w:hAnsi="Calibri"/>
                <w:sz w:val="20"/>
              </w:rPr>
            </w:pPr>
            <w:r>
              <w:rPr>
                <w:rFonts w:ascii="Calibri" w:hAnsi="Calibri"/>
                <w:sz w:val="20"/>
              </w:rPr>
              <w:t>Median nerve</w:t>
            </w:r>
          </w:p>
          <w:p w:rsidR="00C66398" w:rsidRDefault="00C66398" w:rsidP="00E544C1">
            <w:pPr>
              <w:rPr>
                <w:rFonts w:ascii="Calibri" w:hAnsi="Calibri"/>
                <w:sz w:val="20"/>
              </w:rPr>
            </w:pPr>
          </w:p>
        </w:tc>
        <w:tc>
          <w:tcPr>
            <w:tcW w:w="3330" w:type="dxa"/>
            <w:vAlign w:val="center"/>
          </w:tcPr>
          <w:p w:rsidR="00C66398" w:rsidRDefault="00430CEC" w:rsidP="00E544C1">
            <w:pPr>
              <w:rPr>
                <w:rFonts w:ascii="Calibri" w:hAnsi="Calibri"/>
                <w:sz w:val="20"/>
              </w:rPr>
            </w:pPr>
            <w:r>
              <w:rPr>
                <w:rFonts w:ascii="Calibri" w:hAnsi="Calibri"/>
                <w:sz w:val="20"/>
              </w:rPr>
              <w:t>UPPER ARM</w:t>
            </w:r>
          </w:p>
        </w:tc>
        <w:tc>
          <w:tcPr>
            <w:tcW w:w="5490" w:type="dxa"/>
            <w:vAlign w:val="center"/>
          </w:tcPr>
          <w:p w:rsidR="00C66398" w:rsidRDefault="00C66398" w:rsidP="00E544C1">
            <w:pPr>
              <w:rPr>
                <w:rFonts w:ascii="Calibri" w:hAnsi="Calibri"/>
                <w:sz w:val="20"/>
              </w:rPr>
            </w:pPr>
            <w:r>
              <w:rPr>
                <w:rFonts w:ascii="Calibri" w:hAnsi="Calibri"/>
                <w:sz w:val="20"/>
              </w:rPr>
              <w:t>A type of pressure palsy</w:t>
            </w:r>
            <w:r>
              <w:rPr>
                <w:rFonts w:ascii="Calibri" w:hAnsi="Calibri"/>
                <w:sz w:val="20"/>
              </w:rPr>
              <w:br/>
              <w:t>Occurs when your arm is under the neck of your partner sleeping next to you for a length of time</w:t>
            </w:r>
          </w:p>
        </w:tc>
      </w:tr>
      <w:tr w:rsidR="00F51609">
        <w:tblPrEx>
          <w:tblLook w:val="04A0" w:firstRow="1" w:lastRow="0" w:firstColumn="1" w:lastColumn="0" w:noHBand="0" w:noVBand="1"/>
        </w:tblPrEx>
        <w:trPr>
          <w:trHeight w:val="1340"/>
        </w:trPr>
        <w:tc>
          <w:tcPr>
            <w:tcW w:w="1487" w:type="dxa"/>
            <w:vAlign w:val="center"/>
          </w:tcPr>
          <w:p w:rsidR="00F51609" w:rsidRPr="00CC63F1" w:rsidRDefault="00CC63F1">
            <w:r w:rsidRPr="00CC63F1">
              <w:rPr>
                <w:noProof/>
              </w:rPr>
              <w:drawing>
                <wp:inline distT="0" distB="0" distL="0" distR="0">
                  <wp:extent cx="793672" cy="1539240"/>
                  <wp:effectExtent l="25400" t="0" r="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795052" cy="1541917"/>
                          </a:xfrm>
                          <a:prstGeom prst="rect">
                            <a:avLst/>
                          </a:prstGeom>
                          <a:noFill/>
                          <a:ln w="9525">
                            <a:noFill/>
                            <a:miter lim="800000"/>
                            <a:headEnd/>
                            <a:tailEnd/>
                          </a:ln>
                        </pic:spPr>
                      </pic:pic>
                    </a:graphicData>
                  </a:graphic>
                </wp:inline>
              </w:drawing>
            </w:r>
          </w:p>
        </w:tc>
        <w:tc>
          <w:tcPr>
            <w:tcW w:w="1411" w:type="dxa"/>
            <w:vAlign w:val="center"/>
          </w:tcPr>
          <w:p w:rsidR="00F51609" w:rsidRDefault="00F51609" w:rsidP="00E544C1">
            <w:pPr>
              <w:rPr>
                <w:rFonts w:ascii="Calibri" w:hAnsi="Calibri"/>
                <w:sz w:val="20"/>
              </w:rPr>
            </w:pPr>
            <w:r>
              <w:rPr>
                <w:rFonts w:ascii="Calibri" w:hAnsi="Calibri"/>
                <w:sz w:val="20"/>
              </w:rPr>
              <w:t>Supracondylar spur (Ligament of Struthers)</w:t>
            </w:r>
          </w:p>
          <w:p w:rsidR="00F51609" w:rsidRDefault="00F51609" w:rsidP="00E544C1">
            <w:pPr>
              <w:rPr>
                <w:rFonts w:ascii="Calibri" w:hAnsi="Calibri"/>
                <w:sz w:val="20"/>
              </w:rPr>
            </w:pPr>
          </w:p>
          <w:p w:rsidR="00F51609" w:rsidRPr="00F51609" w:rsidRDefault="00F51609" w:rsidP="00E544C1">
            <w:pPr>
              <w:rPr>
                <w:rFonts w:ascii="Calibri" w:hAnsi="Calibri"/>
                <w:i/>
                <w:sz w:val="18"/>
              </w:rPr>
            </w:pPr>
            <w:r w:rsidRPr="00F51609">
              <w:rPr>
                <w:rFonts w:ascii="Calibri" w:hAnsi="Calibri"/>
                <w:i/>
                <w:sz w:val="18"/>
              </w:rPr>
              <w:t>NOT the arcade of Struthers</w:t>
            </w:r>
          </w:p>
        </w:tc>
        <w:tc>
          <w:tcPr>
            <w:tcW w:w="2520" w:type="dxa"/>
            <w:vAlign w:val="center"/>
          </w:tcPr>
          <w:p w:rsidR="00F51609" w:rsidRDefault="00F51609" w:rsidP="00E544C1">
            <w:pPr>
              <w:rPr>
                <w:rFonts w:ascii="Calibri" w:hAnsi="Calibri"/>
                <w:sz w:val="20"/>
              </w:rPr>
            </w:pPr>
            <w:r>
              <w:rPr>
                <w:rFonts w:ascii="Calibri" w:hAnsi="Calibri"/>
                <w:sz w:val="20"/>
              </w:rPr>
              <w:t>Median nerve</w:t>
            </w:r>
          </w:p>
        </w:tc>
        <w:tc>
          <w:tcPr>
            <w:tcW w:w="3330" w:type="dxa"/>
            <w:vAlign w:val="center"/>
          </w:tcPr>
          <w:p w:rsidR="00C374A9" w:rsidRDefault="00C374A9" w:rsidP="00E544C1">
            <w:pPr>
              <w:rPr>
                <w:rFonts w:ascii="Calibri" w:hAnsi="Calibri"/>
                <w:sz w:val="20"/>
              </w:rPr>
            </w:pPr>
            <w:r>
              <w:rPr>
                <w:rFonts w:ascii="Calibri" w:hAnsi="Calibri"/>
                <w:sz w:val="20"/>
              </w:rPr>
              <w:t>UPPER ARM</w:t>
            </w:r>
          </w:p>
          <w:p w:rsidR="00C374A9" w:rsidRDefault="00C374A9" w:rsidP="00E544C1">
            <w:pPr>
              <w:rPr>
                <w:rFonts w:ascii="Calibri" w:hAnsi="Calibri"/>
                <w:sz w:val="20"/>
              </w:rPr>
            </w:pPr>
          </w:p>
          <w:p w:rsidR="00F51609" w:rsidRDefault="00F51609" w:rsidP="00E544C1">
            <w:pPr>
              <w:rPr>
                <w:rFonts w:ascii="Calibri" w:hAnsi="Calibri"/>
                <w:sz w:val="20"/>
              </w:rPr>
            </w:pPr>
            <w:r>
              <w:rPr>
                <w:rFonts w:ascii="Calibri" w:hAnsi="Calibri"/>
                <w:sz w:val="20"/>
              </w:rPr>
              <w:t xml:space="preserve">Supracondylar spur on the medial side of the </w:t>
            </w:r>
            <w:proofErr w:type="spellStart"/>
            <w:r>
              <w:rPr>
                <w:rFonts w:ascii="Calibri" w:hAnsi="Calibri"/>
                <w:sz w:val="20"/>
              </w:rPr>
              <w:t>humerus</w:t>
            </w:r>
            <w:proofErr w:type="spellEnd"/>
            <w:r>
              <w:rPr>
                <w:rFonts w:ascii="Calibri" w:hAnsi="Calibri"/>
                <w:sz w:val="20"/>
              </w:rPr>
              <w:t>, 5cm proximal to the medial epicondyle</w:t>
            </w:r>
          </w:p>
          <w:p w:rsidR="00F51609" w:rsidRDefault="00F51609" w:rsidP="00E544C1">
            <w:pPr>
              <w:rPr>
                <w:rFonts w:ascii="Calibri" w:hAnsi="Calibri"/>
                <w:sz w:val="20"/>
              </w:rPr>
            </w:pPr>
          </w:p>
          <w:p w:rsidR="00D83A63" w:rsidRDefault="00F51609" w:rsidP="00E544C1">
            <w:pPr>
              <w:rPr>
                <w:rFonts w:ascii="Calibri" w:hAnsi="Calibri"/>
                <w:sz w:val="20"/>
              </w:rPr>
            </w:pPr>
            <w:r>
              <w:rPr>
                <w:rFonts w:ascii="Calibri" w:hAnsi="Calibri"/>
                <w:sz w:val="20"/>
              </w:rPr>
              <w:t>Ligament of Struthers bridges the spur to the medial epicondyle</w:t>
            </w:r>
          </w:p>
          <w:p w:rsidR="00D83A63" w:rsidRDefault="00D83A63" w:rsidP="00E544C1">
            <w:pPr>
              <w:rPr>
                <w:rFonts w:ascii="Calibri" w:hAnsi="Calibri"/>
                <w:sz w:val="20"/>
              </w:rPr>
            </w:pPr>
          </w:p>
          <w:p w:rsidR="00D83A63" w:rsidRDefault="00D83A63" w:rsidP="00D83A63">
            <w:pPr>
              <w:rPr>
                <w:rFonts w:ascii="Calibri" w:hAnsi="Calibri"/>
                <w:sz w:val="20"/>
              </w:rPr>
            </w:pPr>
            <w:r>
              <w:rPr>
                <w:rFonts w:ascii="Calibri" w:hAnsi="Calibri"/>
                <w:sz w:val="20"/>
              </w:rPr>
              <w:t>This ligament may cause entrapment of the nerve</w:t>
            </w:r>
          </w:p>
          <w:p w:rsidR="00D83A63" w:rsidRDefault="00D83A63" w:rsidP="00D83A63">
            <w:pPr>
              <w:rPr>
                <w:rFonts w:ascii="Calibri" w:hAnsi="Calibri"/>
                <w:sz w:val="20"/>
              </w:rPr>
            </w:pPr>
          </w:p>
          <w:p w:rsidR="00D83A63" w:rsidRDefault="00D83A63" w:rsidP="00D83A63">
            <w:pPr>
              <w:rPr>
                <w:rFonts w:ascii="Calibri" w:hAnsi="Calibri"/>
                <w:sz w:val="20"/>
              </w:rPr>
            </w:pPr>
            <w:r>
              <w:rPr>
                <w:rFonts w:ascii="Calibri" w:hAnsi="Calibri"/>
                <w:sz w:val="20"/>
              </w:rPr>
              <w:t>1% of population have a supracondylar spur</w:t>
            </w:r>
          </w:p>
          <w:p w:rsidR="00F51609" w:rsidRDefault="00F51609" w:rsidP="00E544C1">
            <w:pPr>
              <w:rPr>
                <w:rFonts w:ascii="Calibri" w:hAnsi="Calibri"/>
                <w:sz w:val="20"/>
              </w:rPr>
            </w:pPr>
          </w:p>
        </w:tc>
        <w:tc>
          <w:tcPr>
            <w:tcW w:w="5490" w:type="dxa"/>
            <w:vAlign w:val="center"/>
          </w:tcPr>
          <w:p w:rsidR="00CC63F1" w:rsidRDefault="00CC63F1" w:rsidP="00C66398">
            <w:pPr>
              <w:rPr>
                <w:rFonts w:ascii="Calibri" w:hAnsi="Calibri"/>
                <w:sz w:val="20"/>
              </w:rPr>
            </w:pPr>
            <w:r>
              <w:rPr>
                <w:rFonts w:ascii="Calibri" w:hAnsi="Calibri"/>
                <w:sz w:val="20"/>
              </w:rPr>
              <w:t xml:space="preserve">Causes insidious onset of forearm and hand weakness, with variable sensory loss in a median distribution; deep aching pain in the proximal forearm which worsens with repetitive pronation/supination or during testing of the pronator </w:t>
            </w:r>
            <w:proofErr w:type="spellStart"/>
            <w:r>
              <w:rPr>
                <w:rFonts w:ascii="Calibri" w:hAnsi="Calibri"/>
                <w:sz w:val="20"/>
              </w:rPr>
              <w:t>teres</w:t>
            </w:r>
            <w:proofErr w:type="spellEnd"/>
            <w:r>
              <w:rPr>
                <w:rFonts w:ascii="Calibri" w:hAnsi="Calibri"/>
                <w:sz w:val="20"/>
              </w:rPr>
              <w:t xml:space="preserve"> or FCR</w:t>
            </w:r>
          </w:p>
          <w:p w:rsidR="00CC63F1" w:rsidRDefault="00CC63F1" w:rsidP="00C66398">
            <w:pPr>
              <w:rPr>
                <w:rFonts w:ascii="Calibri" w:hAnsi="Calibri"/>
                <w:sz w:val="20"/>
              </w:rPr>
            </w:pPr>
          </w:p>
          <w:p w:rsidR="00CC63F1" w:rsidRDefault="00CC63F1" w:rsidP="00C66398">
            <w:pPr>
              <w:rPr>
                <w:rFonts w:ascii="Calibri" w:hAnsi="Calibri"/>
                <w:sz w:val="20"/>
              </w:rPr>
            </w:pPr>
            <w:r>
              <w:rPr>
                <w:rFonts w:ascii="Calibri" w:hAnsi="Calibri"/>
                <w:sz w:val="20"/>
              </w:rPr>
              <w:t>Examination may reveal weakness and possible atrophy of any median nerve-innervated muscle</w:t>
            </w:r>
          </w:p>
          <w:p w:rsidR="00CC63F1" w:rsidRDefault="00CC63F1" w:rsidP="00C66398">
            <w:pPr>
              <w:rPr>
                <w:rFonts w:ascii="Calibri" w:hAnsi="Calibri"/>
                <w:sz w:val="20"/>
              </w:rPr>
            </w:pPr>
          </w:p>
          <w:p w:rsidR="00622828" w:rsidRDefault="00CC63F1" w:rsidP="00C66398">
            <w:pPr>
              <w:rPr>
                <w:rFonts w:ascii="Calibri" w:hAnsi="Calibri"/>
                <w:sz w:val="20"/>
              </w:rPr>
            </w:pPr>
            <w:r>
              <w:rPr>
                <w:rFonts w:ascii="Calibri" w:hAnsi="Calibri"/>
                <w:sz w:val="20"/>
              </w:rPr>
              <w:t xml:space="preserve">In some cases, the branches to the pronator </w:t>
            </w:r>
            <w:proofErr w:type="spellStart"/>
            <w:r>
              <w:rPr>
                <w:rFonts w:ascii="Calibri" w:hAnsi="Calibri"/>
                <w:sz w:val="20"/>
              </w:rPr>
              <w:t>teres</w:t>
            </w:r>
            <w:proofErr w:type="spellEnd"/>
            <w:r>
              <w:rPr>
                <w:rFonts w:ascii="Calibri" w:hAnsi="Calibri"/>
                <w:sz w:val="20"/>
              </w:rPr>
              <w:t xml:space="preserve"> may arise proximal to where the median nerve passes under the ligament and the pronator </w:t>
            </w:r>
            <w:proofErr w:type="spellStart"/>
            <w:r>
              <w:rPr>
                <w:rFonts w:ascii="Calibri" w:hAnsi="Calibri"/>
                <w:sz w:val="20"/>
              </w:rPr>
              <w:t>teres</w:t>
            </w:r>
            <w:proofErr w:type="spellEnd"/>
            <w:r>
              <w:rPr>
                <w:rFonts w:ascii="Calibri" w:hAnsi="Calibri"/>
                <w:sz w:val="20"/>
              </w:rPr>
              <w:t xml:space="preserve"> is spared</w:t>
            </w:r>
          </w:p>
          <w:p w:rsidR="00622828" w:rsidRDefault="00622828" w:rsidP="00C66398">
            <w:pPr>
              <w:rPr>
                <w:rFonts w:ascii="Calibri" w:hAnsi="Calibri"/>
                <w:sz w:val="20"/>
              </w:rPr>
            </w:pPr>
          </w:p>
          <w:p w:rsidR="00D83A63" w:rsidRDefault="00622828" w:rsidP="00C66398">
            <w:pPr>
              <w:rPr>
                <w:rFonts w:ascii="Calibri" w:hAnsi="Calibri"/>
                <w:sz w:val="20"/>
              </w:rPr>
            </w:pPr>
            <w:r>
              <w:rPr>
                <w:rFonts w:ascii="Calibri" w:hAnsi="Calibri"/>
                <w:sz w:val="20"/>
              </w:rPr>
              <w:t>In cases of carpal tunnel, test wrist and finger flexors, including AIN muscles to exclude this more proximal entrapment</w:t>
            </w:r>
          </w:p>
          <w:p w:rsidR="00D83A63" w:rsidRDefault="00D83A63" w:rsidP="00C66398">
            <w:pPr>
              <w:rPr>
                <w:rFonts w:ascii="Calibri" w:hAnsi="Calibri"/>
                <w:sz w:val="20"/>
              </w:rPr>
            </w:pPr>
          </w:p>
          <w:p w:rsidR="00F51609" w:rsidRDefault="00D83A63" w:rsidP="00C66398">
            <w:pPr>
              <w:rPr>
                <w:rFonts w:ascii="Calibri" w:hAnsi="Calibri"/>
                <w:sz w:val="20"/>
              </w:rPr>
            </w:pPr>
            <w:r>
              <w:rPr>
                <w:rFonts w:ascii="Calibri" w:hAnsi="Calibri"/>
                <w:sz w:val="20"/>
              </w:rPr>
              <w:t xml:space="preserve">Check for </w:t>
            </w:r>
            <w:proofErr w:type="spellStart"/>
            <w:r>
              <w:rPr>
                <w:rFonts w:ascii="Calibri" w:hAnsi="Calibri"/>
                <w:sz w:val="20"/>
              </w:rPr>
              <w:t>Tinel’s</w:t>
            </w:r>
            <w:proofErr w:type="spellEnd"/>
            <w:r>
              <w:rPr>
                <w:rFonts w:ascii="Calibri" w:hAnsi="Calibri"/>
                <w:sz w:val="20"/>
              </w:rPr>
              <w:t xml:space="preserve"> sign in the distal, medial upper arm</w:t>
            </w:r>
            <w:r>
              <w:rPr>
                <w:rFonts w:ascii="Calibri" w:hAnsi="Calibri"/>
                <w:sz w:val="20"/>
              </w:rPr>
              <w:br/>
              <w:t>X-ray can diagnose supracondylar spur</w:t>
            </w:r>
          </w:p>
        </w:tc>
      </w:tr>
      <w:tr w:rsidR="007E4C1A">
        <w:tblPrEx>
          <w:tblLook w:val="04A0" w:firstRow="1" w:lastRow="0" w:firstColumn="1" w:lastColumn="0" w:noHBand="0" w:noVBand="1"/>
        </w:tblPrEx>
        <w:trPr>
          <w:trHeight w:val="1340"/>
        </w:trPr>
        <w:tc>
          <w:tcPr>
            <w:tcW w:w="1487" w:type="dxa"/>
            <w:vAlign w:val="center"/>
          </w:tcPr>
          <w:p w:rsidR="007E4C1A" w:rsidRPr="00AC1FD1" w:rsidRDefault="007E4C1A"/>
        </w:tc>
        <w:tc>
          <w:tcPr>
            <w:tcW w:w="1411" w:type="dxa"/>
            <w:vAlign w:val="center"/>
          </w:tcPr>
          <w:p w:rsidR="007E4C1A" w:rsidRDefault="007E4C1A" w:rsidP="00E544C1">
            <w:pPr>
              <w:rPr>
                <w:rFonts w:ascii="Calibri" w:hAnsi="Calibri"/>
                <w:sz w:val="20"/>
              </w:rPr>
            </w:pPr>
            <w:r>
              <w:rPr>
                <w:rFonts w:ascii="Calibri" w:hAnsi="Calibri"/>
                <w:sz w:val="20"/>
              </w:rPr>
              <w:t xml:space="preserve">Pronator </w:t>
            </w:r>
            <w:proofErr w:type="spellStart"/>
            <w:r>
              <w:rPr>
                <w:rFonts w:ascii="Calibri" w:hAnsi="Calibri"/>
                <w:sz w:val="20"/>
              </w:rPr>
              <w:t>teres</w:t>
            </w:r>
            <w:proofErr w:type="spellEnd"/>
            <w:r>
              <w:rPr>
                <w:rFonts w:ascii="Calibri" w:hAnsi="Calibri"/>
                <w:sz w:val="20"/>
              </w:rPr>
              <w:t xml:space="preserve"> syndrome</w:t>
            </w:r>
          </w:p>
        </w:tc>
        <w:tc>
          <w:tcPr>
            <w:tcW w:w="2520" w:type="dxa"/>
            <w:vAlign w:val="center"/>
          </w:tcPr>
          <w:p w:rsidR="007E4C1A" w:rsidRDefault="007E4C1A" w:rsidP="00E544C1">
            <w:pPr>
              <w:rPr>
                <w:rFonts w:ascii="Calibri" w:hAnsi="Calibri"/>
                <w:sz w:val="20"/>
              </w:rPr>
            </w:pPr>
            <w:r>
              <w:rPr>
                <w:rFonts w:ascii="Calibri" w:hAnsi="Calibri"/>
                <w:sz w:val="20"/>
              </w:rPr>
              <w:t>Median nerve</w:t>
            </w:r>
          </w:p>
        </w:tc>
        <w:tc>
          <w:tcPr>
            <w:tcW w:w="3330" w:type="dxa"/>
            <w:vAlign w:val="center"/>
          </w:tcPr>
          <w:p w:rsidR="000A1292" w:rsidRDefault="000A1292" w:rsidP="00E544C1">
            <w:pPr>
              <w:rPr>
                <w:rFonts w:ascii="Calibri" w:hAnsi="Calibri"/>
                <w:sz w:val="20"/>
              </w:rPr>
            </w:pPr>
            <w:r>
              <w:rPr>
                <w:rFonts w:ascii="Calibri" w:hAnsi="Calibri"/>
                <w:sz w:val="20"/>
              </w:rPr>
              <w:t>FOREARM</w:t>
            </w:r>
          </w:p>
          <w:p w:rsidR="000A1292" w:rsidRDefault="000A1292" w:rsidP="00E544C1">
            <w:pPr>
              <w:rPr>
                <w:rFonts w:ascii="Calibri" w:hAnsi="Calibri"/>
                <w:sz w:val="20"/>
              </w:rPr>
            </w:pPr>
          </w:p>
          <w:p w:rsidR="007E4C1A" w:rsidRDefault="007E4C1A" w:rsidP="00E544C1">
            <w:pPr>
              <w:rPr>
                <w:rFonts w:ascii="Calibri" w:hAnsi="Calibri"/>
                <w:sz w:val="20"/>
              </w:rPr>
            </w:pPr>
            <w:r>
              <w:rPr>
                <w:rFonts w:ascii="Calibri" w:hAnsi="Calibri"/>
                <w:sz w:val="20"/>
              </w:rPr>
              <w:t xml:space="preserve">Compressed where it passes between the two head of the pronator </w:t>
            </w:r>
            <w:proofErr w:type="spellStart"/>
            <w:r>
              <w:rPr>
                <w:rFonts w:ascii="Calibri" w:hAnsi="Calibri"/>
                <w:sz w:val="20"/>
              </w:rPr>
              <w:t>teres</w:t>
            </w:r>
            <w:proofErr w:type="spellEnd"/>
          </w:p>
        </w:tc>
        <w:tc>
          <w:tcPr>
            <w:tcW w:w="5490" w:type="dxa"/>
            <w:vAlign w:val="center"/>
          </w:tcPr>
          <w:p w:rsidR="000A1292" w:rsidRDefault="000A1292" w:rsidP="00C66398">
            <w:pPr>
              <w:rPr>
                <w:rFonts w:ascii="Calibri" w:hAnsi="Calibri"/>
                <w:sz w:val="20"/>
              </w:rPr>
            </w:pPr>
            <w:r>
              <w:rPr>
                <w:rFonts w:ascii="Calibri" w:hAnsi="Calibri"/>
                <w:sz w:val="20"/>
              </w:rPr>
              <w:t>Occurs frequently in people who perform repetitive, forceful pronation of their forearm</w:t>
            </w:r>
          </w:p>
          <w:p w:rsidR="000A1292" w:rsidRDefault="000A1292" w:rsidP="00C66398">
            <w:pPr>
              <w:rPr>
                <w:rFonts w:ascii="Calibri" w:hAnsi="Calibri"/>
                <w:sz w:val="20"/>
              </w:rPr>
            </w:pPr>
          </w:p>
          <w:p w:rsidR="000A1292" w:rsidRDefault="000A1292" w:rsidP="00C66398">
            <w:pPr>
              <w:rPr>
                <w:rFonts w:ascii="Calibri" w:hAnsi="Calibri"/>
                <w:sz w:val="20"/>
              </w:rPr>
            </w:pPr>
            <w:r>
              <w:rPr>
                <w:rFonts w:ascii="Calibri" w:hAnsi="Calibri"/>
                <w:sz w:val="20"/>
              </w:rPr>
              <w:t xml:space="preserve">The only median-innervated muscle not affected is the pronator </w:t>
            </w:r>
            <w:proofErr w:type="spellStart"/>
            <w:r>
              <w:rPr>
                <w:rFonts w:ascii="Calibri" w:hAnsi="Calibri"/>
                <w:sz w:val="20"/>
              </w:rPr>
              <w:t>teres</w:t>
            </w:r>
            <w:proofErr w:type="spellEnd"/>
          </w:p>
          <w:p w:rsidR="000A1292" w:rsidRDefault="000A1292" w:rsidP="00C66398">
            <w:pPr>
              <w:rPr>
                <w:rFonts w:ascii="Calibri" w:hAnsi="Calibri"/>
                <w:sz w:val="20"/>
              </w:rPr>
            </w:pPr>
          </w:p>
          <w:p w:rsidR="000A1292" w:rsidRDefault="000A1292" w:rsidP="00C66398">
            <w:pPr>
              <w:rPr>
                <w:rFonts w:ascii="Calibri" w:hAnsi="Calibri"/>
                <w:sz w:val="20"/>
              </w:rPr>
            </w:pPr>
            <w:r>
              <w:rPr>
                <w:rFonts w:ascii="Calibri" w:hAnsi="Calibri"/>
                <w:sz w:val="20"/>
              </w:rPr>
              <w:t xml:space="preserve">Tenderness to palpation of the pronator </w:t>
            </w:r>
            <w:proofErr w:type="spellStart"/>
            <w:r>
              <w:rPr>
                <w:rFonts w:ascii="Calibri" w:hAnsi="Calibri"/>
                <w:sz w:val="20"/>
              </w:rPr>
              <w:t>teres</w:t>
            </w:r>
            <w:proofErr w:type="spellEnd"/>
            <w:r>
              <w:rPr>
                <w:rFonts w:ascii="Calibri" w:hAnsi="Calibri"/>
                <w:sz w:val="20"/>
              </w:rPr>
              <w:t xml:space="preserve"> is common</w:t>
            </w:r>
          </w:p>
          <w:p w:rsidR="000A1292" w:rsidRDefault="000A1292" w:rsidP="00C66398">
            <w:pPr>
              <w:rPr>
                <w:rFonts w:ascii="Calibri" w:hAnsi="Calibri"/>
                <w:sz w:val="20"/>
              </w:rPr>
            </w:pPr>
          </w:p>
          <w:p w:rsidR="000A1292" w:rsidRDefault="000A1292" w:rsidP="00C66398">
            <w:pPr>
              <w:rPr>
                <w:rFonts w:ascii="Calibri" w:hAnsi="Calibri"/>
                <w:sz w:val="20"/>
              </w:rPr>
            </w:pPr>
            <w:proofErr w:type="spellStart"/>
            <w:r>
              <w:rPr>
                <w:rFonts w:ascii="Calibri" w:hAnsi="Calibri"/>
                <w:sz w:val="20"/>
              </w:rPr>
              <w:t>Tinel</w:t>
            </w:r>
            <w:proofErr w:type="spellEnd"/>
            <w:r>
              <w:rPr>
                <w:rFonts w:ascii="Calibri" w:hAnsi="Calibri"/>
                <w:sz w:val="20"/>
              </w:rPr>
              <w:t xml:space="preserve"> sign at the </w:t>
            </w:r>
            <w:proofErr w:type="spellStart"/>
            <w:r>
              <w:rPr>
                <w:rFonts w:ascii="Calibri" w:hAnsi="Calibri"/>
                <w:sz w:val="20"/>
              </w:rPr>
              <w:t>anticubital</w:t>
            </w:r>
            <w:proofErr w:type="spellEnd"/>
            <w:r>
              <w:rPr>
                <w:rFonts w:ascii="Calibri" w:hAnsi="Calibri"/>
                <w:sz w:val="20"/>
              </w:rPr>
              <w:t xml:space="preserve"> fossa</w:t>
            </w:r>
          </w:p>
          <w:p w:rsidR="000A1292" w:rsidRDefault="000A1292" w:rsidP="00C66398">
            <w:pPr>
              <w:rPr>
                <w:rFonts w:ascii="Calibri" w:hAnsi="Calibri"/>
                <w:sz w:val="20"/>
              </w:rPr>
            </w:pPr>
          </w:p>
          <w:p w:rsidR="007E4C1A" w:rsidRDefault="000A1292" w:rsidP="00C66398">
            <w:pPr>
              <w:rPr>
                <w:rFonts w:ascii="Calibri" w:hAnsi="Calibri"/>
                <w:sz w:val="20"/>
              </w:rPr>
            </w:pPr>
            <w:r>
              <w:rPr>
                <w:rFonts w:ascii="Calibri" w:hAnsi="Calibri"/>
                <w:sz w:val="20"/>
              </w:rPr>
              <w:t>In contradistinction to CTS, patients do not complain of nocturnal pain or numbness</w:t>
            </w:r>
          </w:p>
        </w:tc>
      </w:tr>
      <w:tr w:rsidR="000A1292">
        <w:tblPrEx>
          <w:tblLook w:val="04A0" w:firstRow="1" w:lastRow="0" w:firstColumn="1" w:lastColumn="0" w:noHBand="0" w:noVBand="1"/>
        </w:tblPrEx>
        <w:trPr>
          <w:trHeight w:val="1340"/>
        </w:trPr>
        <w:tc>
          <w:tcPr>
            <w:tcW w:w="1487" w:type="dxa"/>
            <w:vAlign w:val="center"/>
          </w:tcPr>
          <w:p w:rsidR="000A1292" w:rsidRPr="00AC1FD1" w:rsidRDefault="000A1292"/>
        </w:tc>
        <w:tc>
          <w:tcPr>
            <w:tcW w:w="1411" w:type="dxa"/>
            <w:vAlign w:val="center"/>
          </w:tcPr>
          <w:p w:rsidR="000A1292" w:rsidRDefault="000A1292" w:rsidP="00E544C1">
            <w:pPr>
              <w:rPr>
                <w:rFonts w:ascii="Calibri" w:hAnsi="Calibri"/>
                <w:sz w:val="20"/>
              </w:rPr>
            </w:pPr>
          </w:p>
        </w:tc>
        <w:tc>
          <w:tcPr>
            <w:tcW w:w="2520" w:type="dxa"/>
            <w:vAlign w:val="center"/>
          </w:tcPr>
          <w:p w:rsidR="000A1292" w:rsidRDefault="000A1292" w:rsidP="00E544C1">
            <w:pPr>
              <w:rPr>
                <w:rFonts w:ascii="Calibri" w:hAnsi="Calibri"/>
                <w:sz w:val="20"/>
              </w:rPr>
            </w:pPr>
            <w:r>
              <w:rPr>
                <w:rFonts w:ascii="Calibri" w:hAnsi="Calibri"/>
                <w:sz w:val="20"/>
              </w:rPr>
              <w:t>Median nerve</w:t>
            </w:r>
          </w:p>
        </w:tc>
        <w:tc>
          <w:tcPr>
            <w:tcW w:w="3330" w:type="dxa"/>
            <w:vAlign w:val="center"/>
          </w:tcPr>
          <w:p w:rsidR="000A1292" w:rsidRDefault="000A1292" w:rsidP="00E544C1">
            <w:pPr>
              <w:rPr>
                <w:rFonts w:ascii="Calibri" w:hAnsi="Calibri"/>
                <w:sz w:val="20"/>
              </w:rPr>
            </w:pPr>
            <w:r>
              <w:rPr>
                <w:rFonts w:ascii="Calibri" w:hAnsi="Calibri"/>
                <w:sz w:val="20"/>
              </w:rPr>
              <w:t>FOREARM</w:t>
            </w:r>
          </w:p>
          <w:p w:rsidR="000A1292" w:rsidRDefault="000A1292" w:rsidP="00E544C1">
            <w:pPr>
              <w:rPr>
                <w:rFonts w:ascii="Calibri" w:hAnsi="Calibri"/>
                <w:sz w:val="20"/>
              </w:rPr>
            </w:pPr>
          </w:p>
          <w:p w:rsidR="000A1292" w:rsidRDefault="000A1292" w:rsidP="00E544C1">
            <w:pPr>
              <w:rPr>
                <w:rFonts w:ascii="Calibri" w:hAnsi="Calibri"/>
                <w:sz w:val="20"/>
              </w:rPr>
            </w:pPr>
            <w:r>
              <w:rPr>
                <w:rFonts w:ascii="Calibri" w:hAnsi="Calibri"/>
                <w:sz w:val="20"/>
              </w:rPr>
              <w:t xml:space="preserve">Fibrotic arch between the two head of the flexor </w:t>
            </w:r>
            <w:proofErr w:type="spellStart"/>
            <w:r>
              <w:rPr>
                <w:rFonts w:ascii="Calibri" w:hAnsi="Calibri"/>
                <w:sz w:val="20"/>
              </w:rPr>
              <w:t>digitorum</w:t>
            </w:r>
            <w:proofErr w:type="spellEnd"/>
            <w:r>
              <w:rPr>
                <w:rFonts w:ascii="Calibri" w:hAnsi="Calibri"/>
                <w:sz w:val="20"/>
              </w:rPr>
              <w:t xml:space="preserve"> </w:t>
            </w:r>
            <w:proofErr w:type="spellStart"/>
            <w:r>
              <w:rPr>
                <w:rFonts w:ascii="Calibri" w:hAnsi="Calibri"/>
                <w:sz w:val="20"/>
              </w:rPr>
              <w:t>superficialis</w:t>
            </w:r>
            <w:proofErr w:type="spellEnd"/>
            <w:r>
              <w:rPr>
                <w:rFonts w:ascii="Calibri" w:hAnsi="Calibri"/>
                <w:sz w:val="20"/>
              </w:rPr>
              <w:t xml:space="preserve"> (</w:t>
            </w:r>
            <w:proofErr w:type="spellStart"/>
            <w:r>
              <w:rPr>
                <w:rFonts w:ascii="Calibri" w:hAnsi="Calibri"/>
                <w:sz w:val="20"/>
              </w:rPr>
              <w:t>sublimis</w:t>
            </w:r>
            <w:proofErr w:type="spellEnd"/>
            <w:r>
              <w:rPr>
                <w:rFonts w:ascii="Calibri" w:hAnsi="Calibri"/>
                <w:sz w:val="20"/>
              </w:rPr>
              <w:t xml:space="preserve"> arch)</w:t>
            </w:r>
          </w:p>
        </w:tc>
        <w:tc>
          <w:tcPr>
            <w:tcW w:w="5490" w:type="dxa"/>
            <w:vAlign w:val="center"/>
          </w:tcPr>
          <w:p w:rsidR="000A1292" w:rsidRDefault="000A1292" w:rsidP="00C66398">
            <w:pPr>
              <w:rPr>
                <w:rFonts w:ascii="Calibri" w:hAnsi="Calibri"/>
                <w:sz w:val="20"/>
              </w:rPr>
            </w:pPr>
            <w:r>
              <w:rPr>
                <w:rFonts w:ascii="Calibri" w:hAnsi="Calibri"/>
                <w:sz w:val="20"/>
              </w:rPr>
              <w:t>Forceful flexion of the proximal interphalangeal joints of the 2</w:t>
            </w:r>
            <w:r w:rsidRPr="000A1292">
              <w:rPr>
                <w:rFonts w:ascii="Calibri" w:hAnsi="Calibri"/>
                <w:sz w:val="20"/>
                <w:vertAlign w:val="superscript"/>
              </w:rPr>
              <w:t>nd</w:t>
            </w:r>
            <w:r>
              <w:rPr>
                <w:rFonts w:ascii="Calibri" w:hAnsi="Calibri"/>
                <w:sz w:val="20"/>
              </w:rPr>
              <w:t>-5</w:t>
            </w:r>
            <w:r w:rsidRPr="000A1292">
              <w:rPr>
                <w:rFonts w:ascii="Calibri" w:hAnsi="Calibri"/>
                <w:sz w:val="20"/>
                <w:vertAlign w:val="superscript"/>
              </w:rPr>
              <w:t>th</w:t>
            </w:r>
            <w:r>
              <w:rPr>
                <w:rFonts w:ascii="Calibri" w:hAnsi="Calibri"/>
                <w:sz w:val="20"/>
              </w:rPr>
              <w:t xml:space="preserve"> digits (causes contraction of the flexor </w:t>
            </w:r>
            <w:proofErr w:type="spellStart"/>
            <w:r>
              <w:rPr>
                <w:rFonts w:ascii="Calibri" w:hAnsi="Calibri"/>
                <w:sz w:val="20"/>
              </w:rPr>
              <w:t>digitorum</w:t>
            </w:r>
            <w:proofErr w:type="spellEnd"/>
            <w:r>
              <w:rPr>
                <w:rFonts w:ascii="Calibri" w:hAnsi="Calibri"/>
                <w:sz w:val="20"/>
              </w:rPr>
              <w:t xml:space="preserve"> </w:t>
            </w:r>
            <w:proofErr w:type="spellStart"/>
            <w:r>
              <w:rPr>
                <w:rFonts w:ascii="Calibri" w:hAnsi="Calibri"/>
                <w:sz w:val="20"/>
              </w:rPr>
              <w:t>superficialis</w:t>
            </w:r>
            <w:proofErr w:type="spellEnd"/>
            <w:r>
              <w:rPr>
                <w:rFonts w:ascii="Calibri" w:hAnsi="Calibri"/>
                <w:sz w:val="20"/>
              </w:rPr>
              <w:t xml:space="preserve"> muscle may precipitate symptoms</w:t>
            </w:r>
          </w:p>
        </w:tc>
      </w:tr>
      <w:tr w:rsidR="001C2C89">
        <w:tblPrEx>
          <w:tblLook w:val="04A0" w:firstRow="1" w:lastRow="0" w:firstColumn="1" w:lastColumn="0" w:noHBand="0" w:noVBand="1"/>
        </w:tblPrEx>
        <w:trPr>
          <w:trHeight w:val="1340"/>
        </w:trPr>
        <w:tc>
          <w:tcPr>
            <w:tcW w:w="1487" w:type="dxa"/>
            <w:vAlign w:val="center"/>
          </w:tcPr>
          <w:p w:rsidR="001C2C89" w:rsidRPr="00AC1FD1" w:rsidRDefault="001C2C89"/>
        </w:tc>
        <w:tc>
          <w:tcPr>
            <w:tcW w:w="1411" w:type="dxa"/>
            <w:vAlign w:val="center"/>
          </w:tcPr>
          <w:p w:rsidR="001C2C89" w:rsidRDefault="001C2C89" w:rsidP="00E544C1">
            <w:pPr>
              <w:rPr>
                <w:rFonts w:ascii="Calibri" w:hAnsi="Calibri"/>
                <w:sz w:val="20"/>
              </w:rPr>
            </w:pPr>
            <w:r>
              <w:rPr>
                <w:rFonts w:ascii="Calibri" w:hAnsi="Calibri"/>
                <w:sz w:val="20"/>
              </w:rPr>
              <w:t>Supracondylar fracture</w:t>
            </w:r>
          </w:p>
        </w:tc>
        <w:tc>
          <w:tcPr>
            <w:tcW w:w="2520" w:type="dxa"/>
            <w:vAlign w:val="center"/>
          </w:tcPr>
          <w:p w:rsidR="001C2C89" w:rsidRDefault="001C2C89" w:rsidP="00E544C1">
            <w:pPr>
              <w:rPr>
                <w:rFonts w:ascii="Calibri" w:hAnsi="Calibri"/>
                <w:sz w:val="20"/>
              </w:rPr>
            </w:pPr>
            <w:r>
              <w:rPr>
                <w:rFonts w:ascii="Calibri" w:hAnsi="Calibri"/>
                <w:sz w:val="20"/>
              </w:rPr>
              <w:t>Anterior interosseous nerve</w:t>
            </w:r>
          </w:p>
        </w:tc>
        <w:tc>
          <w:tcPr>
            <w:tcW w:w="3330" w:type="dxa"/>
            <w:vAlign w:val="center"/>
          </w:tcPr>
          <w:p w:rsidR="00C374A9" w:rsidRDefault="00C374A9" w:rsidP="00E544C1">
            <w:pPr>
              <w:rPr>
                <w:rFonts w:ascii="Calibri" w:hAnsi="Calibri"/>
                <w:sz w:val="20"/>
              </w:rPr>
            </w:pPr>
            <w:r>
              <w:rPr>
                <w:rFonts w:ascii="Calibri" w:hAnsi="Calibri"/>
                <w:sz w:val="20"/>
              </w:rPr>
              <w:t>UPPER ARM</w:t>
            </w:r>
          </w:p>
          <w:p w:rsidR="00C374A9" w:rsidRDefault="00C374A9" w:rsidP="00E544C1">
            <w:pPr>
              <w:rPr>
                <w:rFonts w:ascii="Calibri" w:hAnsi="Calibri"/>
                <w:sz w:val="20"/>
              </w:rPr>
            </w:pPr>
          </w:p>
          <w:p w:rsidR="001C2C89" w:rsidRDefault="00430CEC" w:rsidP="00E544C1">
            <w:pPr>
              <w:rPr>
                <w:rFonts w:ascii="Calibri" w:hAnsi="Calibri"/>
                <w:sz w:val="20"/>
              </w:rPr>
            </w:pPr>
            <w:r>
              <w:rPr>
                <w:rFonts w:ascii="Calibri" w:hAnsi="Calibri"/>
                <w:sz w:val="20"/>
              </w:rPr>
              <w:t>Occurs mostly in children</w:t>
            </w:r>
          </w:p>
        </w:tc>
        <w:tc>
          <w:tcPr>
            <w:tcW w:w="5490" w:type="dxa"/>
            <w:vAlign w:val="center"/>
          </w:tcPr>
          <w:p w:rsidR="00430CEC" w:rsidRDefault="00430CEC" w:rsidP="00C66398">
            <w:pPr>
              <w:rPr>
                <w:rFonts w:ascii="Calibri" w:hAnsi="Calibri"/>
                <w:sz w:val="20"/>
              </w:rPr>
            </w:pPr>
            <w:r>
              <w:rPr>
                <w:rFonts w:ascii="Calibri" w:hAnsi="Calibri"/>
                <w:sz w:val="20"/>
              </w:rPr>
              <w:t>Delayed median palsies can also occur due to callus formation</w:t>
            </w:r>
          </w:p>
          <w:p w:rsidR="00430CEC" w:rsidRDefault="00430CEC" w:rsidP="00C66398">
            <w:pPr>
              <w:rPr>
                <w:rFonts w:ascii="Calibri" w:hAnsi="Calibri"/>
                <w:sz w:val="20"/>
              </w:rPr>
            </w:pPr>
          </w:p>
          <w:p w:rsidR="00430CEC" w:rsidRDefault="00430CEC" w:rsidP="00C66398">
            <w:pPr>
              <w:rPr>
                <w:rFonts w:ascii="Calibri" w:hAnsi="Calibri"/>
                <w:sz w:val="20"/>
              </w:rPr>
            </w:pPr>
            <w:r>
              <w:rPr>
                <w:rFonts w:ascii="Calibri" w:hAnsi="Calibri"/>
                <w:sz w:val="20"/>
              </w:rPr>
              <w:t>Pseudo-anterior interosseous neuropathy</w:t>
            </w:r>
          </w:p>
          <w:p w:rsidR="00430CEC" w:rsidRDefault="00430CEC" w:rsidP="00C66398">
            <w:pPr>
              <w:rPr>
                <w:rFonts w:ascii="Calibri" w:hAnsi="Calibri"/>
                <w:sz w:val="20"/>
              </w:rPr>
            </w:pPr>
          </w:p>
          <w:p w:rsidR="001C2C89" w:rsidRDefault="00430CEC" w:rsidP="00C66398">
            <w:pPr>
              <w:rPr>
                <w:rFonts w:ascii="Calibri" w:hAnsi="Calibri"/>
                <w:sz w:val="20"/>
              </w:rPr>
            </w:pPr>
            <w:r>
              <w:rPr>
                <w:rFonts w:ascii="Calibri" w:hAnsi="Calibri"/>
                <w:sz w:val="20"/>
              </w:rPr>
              <w:t>Often, patients may have some thumb and index finger numbness, which can help differentiate this from a true anterior interosseous nerve palsy</w:t>
            </w:r>
          </w:p>
        </w:tc>
      </w:tr>
      <w:tr w:rsidR="000A1292">
        <w:tblPrEx>
          <w:tblLook w:val="04A0" w:firstRow="1" w:lastRow="0" w:firstColumn="1" w:lastColumn="0" w:noHBand="0" w:noVBand="1"/>
        </w:tblPrEx>
        <w:trPr>
          <w:trHeight w:val="1340"/>
        </w:trPr>
        <w:tc>
          <w:tcPr>
            <w:tcW w:w="1487" w:type="dxa"/>
            <w:vAlign w:val="center"/>
          </w:tcPr>
          <w:p w:rsidR="000A1292" w:rsidRPr="00AC1FD1" w:rsidRDefault="000A1292"/>
        </w:tc>
        <w:tc>
          <w:tcPr>
            <w:tcW w:w="1411" w:type="dxa"/>
            <w:vAlign w:val="center"/>
          </w:tcPr>
          <w:p w:rsidR="000A1292" w:rsidRDefault="000A1292" w:rsidP="00E544C1">
            <w:pPr>
              <w:rPr>
                <w:rFonts w:ascii="Calibri" w:hAnsi="Calibri"/>
                <w:sz w:val="20"/>
              </w:rPr>
            </w:pPr>
          </w:p>
        </w:tc>
        <w:tc>
          <w:tcPr>
            <w:tcW w:w="2520" w:type="dxa"/>
            <w:vAlign w:val="center"/>
          </w:tcPr>
          <w:p w:rsidR="000A1292" w:rsidRDefault="000A1292" w:rsidP="00E544C1">
            <w:pPr>
              <w:rPr>
                <w:rFonts w:ascii="Calibri" w:hAnsi="Calibri"/>
                <w:sz w:val="20"/>
              </w:rPr>
            </w:pPr>
          </w:p>
        </w:tc>
        <w:tc>
          <w:tcPr>
            <w:tcW w:w="3330" w:type="dxa"/>
            <w:vAlign w:val="center"/>
          </w:tcPr>
          <w:p w:rsidR="000A1292" w:rsidRDefault="000A1292" w:rsidP="00E544C1">
            <w:pPr>
              <w:rPr>
                <w:rFonts w:ascii="Calibri" w:hAnsi="Calibri"/>
                <w:sz w:val="20"/>
              </w:rPr>
            </w:pPr>
          </w:p>
        </w:tc>
        <w:tc>
          <w:tcPr>
            <w:tcW w:w="5490" w:type="dxa"/>
            <w:vAlign w:val="center"/>
          </w:tcPr>
          <w:p w:rsidR="000A1292" w:rsidRDefault="000A1292" w:rsidP="00C66398">
            <w:pPr>
              <w:rPr>
                <w:rFonts w:ascii="Calibri" w:hAnsi="Calibri"/>
                <w:sz w:val="20"/>
              </w:rPr>
            </w:pPr>
          </w:p>
        </w:tc>
      </w:tr>
      <w:tr w:rsidR="00F51609">
        <w:tblPrEx>
          <w:tblLook w:val="04A0" w:firstRow="1" w:lastRow="0" w:firstColumn="1" w:lastColumn="0" w:noHBand="0" w:noVBand="1"/>
        </w:tblPrEx>
        <w:trPr>
          <w:trHeight w:val="1340"/>
        </w:trPr>
        <w:tc>
          <w:tcPr>
            <w:tcW w:w="1487" w:type="dxa"/>
            <w:vAlign w:val="center"/>
          </w:tcPr>
          <w:p w:rsidR="00F51609" w:rsidRPr="00AC1FD1" w:rsidRDefault="00F51609"/>
        </w:tc>
        <w:tc>
          <w:tcPr>
            <w:tcW w:w="1411" w:type="dxa"/>
            <w:vAlign w:val="center"/>
          </w:tcPr>
          <w:p w:rsidR="00F51609" w:rsidRDefault="00C374A9" w:rsidP="00E544C1">
            <w:pPr>
              <w:rPr>
                <w:rFonts w:ascii="Calibri" w:hAnsi="Calibri"/>
                <w:sz w:val="20"/>
              </w:rPr>
            </w:pPr>
            <w:r>
              <w:rPr>
                <w:rFonts w:ascii="Calibri" w:hAnsi="Calibri"/>
                <w:sz w:val="20"/>
              </w:rPr>
              <w:t>Musculotendinous Median Neuropathies</w:t>
            </w:r>
          </w:p>
        </w:tc>
        <w:tc>
          <w:tcPr>
            <w:tcW w:w="2520" w:type="dxa"/>
            <w:vAlign w:val="center"/>
          </w:tcPr>
          <w:p w:rsidR="00F51609" w:rsidRDefault="00C374A9" w:rsidP="00E544C1">
            <w:pPr>
              <w:rPr>
                <w:rFonts w:ascii="Calibri" w:hAnsi="Calibri"/>
                <w:sz w:val="20"/>
              </w:rPr>
            </w:pPr>
            <w:r>
              <w:rPr>
                <w:rFonts w:ascii="Calibri" w:hAnsi="Calibri"/>
                <w:sz w:val="20"/>
              </w:rPr>
              <w:t>Median nerve</w:t>
            </w:r>
          </w:p>
        </w:tc>
        <w:tc>
          <w:tcPr>
            <w:tcW w:w="3330" w:type="dxa"/>
            <w:vAlign w:val="center"/>
          </w:tcPr>
          <w:p w:rsidR="00F51609" w:rsidRDefault="00C374A9" w:rsidP="00E544C1">
            <w:pPr>
              <w:rPr>
                <w:rFonts w:ascii="Calibri" w:hAnsi="Calibri"/>
                <w:sz w:val="20"/>
              </w:rPr>
            </w:pPr>
            <w:r>
              <w:rPr>
                <w:rFonts w:ascii="Calibri" w:hAnsi="Calibri"/>
                <w:sz w:val="20"/>
              </w:rPr>
              <w:t>FOREARM</w:t>
            </w:r>
          </w:p>
        </w:tc>
        <w:tc>
          <w:tcPr>
            <w:tcW w:w="5490" w:type="dxa"/>
            <w:vAlign w:val="center"/>
          </w:tcPr>
          <w:p w:rsidR="007E4C1A" w:rsidRDefault="00C374A9" w:rsidP="00C66398">
            <w:pPr>
              <w:rPr>
                <w:rFonts w:ascii="Calibri" w:hAnsi="Calibri"/>
                <w:sz w:val="20"/>
              </w:rPr>
            </w:pPr>
            <w:r>
              <w:rPr>
                <w:rFonts w:ascii="Calibri" w:hAnsi="Calibri"/>
                <w:sz w:val="20"/>
              </w:rPr>
              <w:t>Bicipital aponeurosis</w:t>
            </w:r>
          </w:p>
          <w:p w:rsidR="007E4C1A" w:rsidRDefault="007E4C1A" w:rsidP="00C66398">
            <w:pPr>
              <w:rPr>
                <w:rFonts w:ascii="Calibri" w:hAnsi="Calibri"/>
                <w:sz w:val="20"/>
              </w:rPr>
            </w:pPr>
          </w:p>
          <w:p w:rsidR="007E4C1A" w:rsidRDefault="007E4C1A" w:rsidP="00C66398">
            <w:pPr>
              <w:rPr>
                <w:rFonts w:ascii="Calibri" w:hAnsi="Calibri"/>
                <w:sz w:val="20"/>
              </w:rPr>
            </w:pPr>
            <w:r>
              <w:rPr>
                <w:rFonts w:ascii="Calibri" w:hAnsi="Calibri"/>
                <w:sz w:val="20"/>
              </w:rPr>
              <w:t>Presentation is similar to Ligament of Struthers entrapment</w:t>
            </w:r>
            <w:r>
              <w:rPr>
                <w:rFonts w:ascii="Calibri" w:hAnsi="Calibri"/>
                <w:sz w:val="20"/>
              </w:rPr>
              <w:br/>
            </w:r>
          </w:p>
          <w:p w:rsidR="00F51609" w:rsidRDefault="007E4C1A" w:rsidP="00C66398">
            <w:pPr>
              <w:rPr>
                <w:rFonts w:ascii="Calibri" w:hAnsi="Calibri"/>
                <w:sz w:val="20"/>
              </w:rPr>
            </w:pPr>
            <w:r>
              <w:rPr>
                <w:rFonts w:ascii="Calibri" w:hAnsi="Calibri"/>
                <w:sz w:val="20"/>
              </w:rPr>
              <w:t>Resisted forearm flexion in the supinated position for 30 seconds may precipitate symptoms</w:t>
            </w:r>
          </w:p>
        </w:tc>
      </w:tr>
      <w:tr w:rsidR="00C66398">
        <w:tblPrEx>
          <w:tblLook w:val="04A0" w:firstRow="1" w:lastRow="0" w:firstColumn="1" w:lastColumn="0" w:noHBand="0" w:noVBand="1"/>
        </w:tblPrEx>
        <w:trPr>
          <w:trHeight w:val="1340"/>
        </w:trPr>
        <w:tc>
          <w:tcPr>
            <w:tcW w:w="1487" w:type="dxa"/>
            <w:vAlign w:val="center"/>
          </w:tcPr>
          <w:p w:rsidR="00C66398" w:rsidRPr="00AC1FD1" w:rsidRDefault="00C66398"/>
        </w:tc>
        <w:tc>
          <w:tcPr>
            <w:tcW w:w="1411" w:type="dxa"/>
            <w:vAlign w:val="center"/>
          </w:tcPr>
          <w:p w:rsidR="00C66398" w:rsidRDefault="00C66398" w:rsidP="00E544C1">
            <w:pPr>
              <w:rPr>
                <w:rFonts w:ascii="Calibri" w:hAnsi="Calibri"/>
                <w:sz w:val="20"/>
              </w:rPr>
            </w:pPr>
            <w:r>
              <w:rPr>
                <w:rFonts w:ascii="Calibri" w:hAnsi="Calibri"/>
                <w:sz w:val="20"/>
              </w:rPr>
              <w:t>Saturday night palsy</w:t>
            </w:r>
          </w:p>
        </w:tc>
        <w:tc>
          <w:tcPr>
            <w:tcW w:w="2520" w:type="dxa"/>
            <w:vAlign w:val="center"/>
          </w:tcPr>
          <w:p w:rsidR="00C66398" w:rsidRDefault="00C66398" w:rsidP="00E544C1">
            <w:pPr>
              <w:rPr>
                <w:rFonts w:ascii="Calibri" w:hAnsi="Calibri"/>
                <w:sz w:val="20"/>
              </w:rPr>
            </w:pPr>
            <w:r>
              <w:rPr>
                <w:rFonts w:ascii="Calibri" w:hAnsi="Calibri"/>
                <w:sz w:val="20"/>
              </w:rPr>
              <w:t>Radial nerve</w:t>
            </w:r>
          </w:p>
        </w:tc>
        <w:tc>
          <w:tcPr>
            <w:tcW w:w="3330" w:type="dxa"/>
            <w:vAlign w:val="center"/>
          </w:tcPr>
          <w:p w:rsidR="00C66398" w:rsidRDefault="00C66398" w:rsidP="00E544C1">
            <w:pPr>
              <w:rPr>
                <w:rFonts w:ascii="Calibri" w:hAnsi="Calibri"/>
                <w:sz w:val="20"/>
              </w:rPr>
            </w:pPr>
          </w:p>
        </w:tc>
        <w:tc>
          <w:tcPr>
            <w:tcW w:w="5490" w:type="dxa"/>
            <w:vAlign w:val="center"/>
          </w:tcPr>
          <w:p w:rsidR="00C66398" w:rsidRDefault="00C66398" w:rsidP="00C66398">
            <w:pPr>
              <w:rPr>
                <w:rFonts w:ascii="Calibri" w:hAnsi="Calibri"/>
                <w:sz w:val="20"/>
              </w:rPr>
            </w:pPr>
            <w:r>
              <w:rPr>
                <w:rFonts w:ascii="Calibri" w:hAnsi="Calibri"/>
                <w:sz w:val="20"/>
              </w:rPr>
              <w:t>A type of pressure palsy</w:t>
            </w:r>
          </w:p>
          <w:p w:rsidR="00C66398" w:rsidRDefault="00C66398" w:rsidP="00C66398">
            <w:pPr>
              <w:rPr>
                <w:rFonts w:ascii="Calibri" w:hAnsi="Calibri"/>
                <w:sz w:val="20"/>
              </w:rPr>
            </w:pPr>
            <w:r>
              <w:rPr>
                <w:rFonts w:ascii="Calibri" w:hAnsi="Calibri"/>
                <w:sz w:val="20"/>
              </w:rPr>
              <w:t>Occurs from hanging the arm over the back of a chair and passing out (</w:t>
            </w:r>
            <w:proofErr w:type="spellStart"/>
            <w:r>
              <w:rPr>
                <w:rFonts w:ascii="Calibri" w:hAnsi="Calibri"/>
                <w:sz w:val="20"/>
              </w:rPr>
              <w:t>eg</w:t>
            </w:r>
            <w:proofErr w:type="spellEnd"/>
            <w:r>
              <w:rPr>
                <w:rFonts w:ascii="Calibri" w:hAnsi="Calibri"/>
                <w:sz w:val="20"/>
              </w:rPr>
              <w:t>. when intoxicated)</w:t>
            </w:r>
          </w:p>
        </w:tc>
      </w:tr>
    </w:tbl>
    <w:p w:rsidR="00035E6D" w:rsidRDefault="00035E6D">
      <w:pPr>
        <w:rPr>
          <w:rFonts w:ascii="Calibri" w:hAnsi="Calibri"/>
          <w:sz w:val="20"/>
        </w:rPr>
      </w:pPr>
    </w:p>
    <w:p w:rsidR="00035E6D" w:rsidRPr="00035E6D" w:rsidRDefault="000A1292">
      <w:pPr>
        <w:rPr>
          <w:rFonts w:ascii="Calibri" w:hAnsi="Calibri"/>
          <w:sz w:val="20"/>
        </w:rPr>
      </w:pPr>
      <w:r>
        <w:rPr>
          <w:rFonts w:ascii="Calibri" w:hAnsi="Calibri"/>
          <w:sz w:val="20"/>
        </w:rPr>
        <w:t xml:space="preserve">Surgical treatment of median nerve entrapment at the elbow, all three possible compression points – bicipital aponeurosis, pronator </w:t>
      </w:r>
      <w:proofErr w:type="spellStart"/>
      <w:r>
        <w:rPr>
          <w:rFonts w:ascii="Calibri" w:hAnsi="Calibri"/>
          <w:sz w:val="20"/>
        </w:rPr>
        <w:t>teres</w:t>
      </w:r>
      <w:proofErr w:type="spellEnd"/>
      <w:r>
        <w:rPr>
          <w:rFonts w:ascii="Calibri" w:hAnsi="Calibri"/>
          <w:sz w:val="20"/>
        </w:rPr>
        <w:t xml:space="preserve">, and </w:t>
      </w:r>
      <w:proofErr w:type="spellStart"/>
      <w:r>
        <w:rPr>
          <w:rFonts w:ascii="Calibri" w:hAnsi="Calibri"/>
          <w:sz w:val="20"/>
        </w:rPr>
        <w:t>sublimis</w:t>
      </w:r>
      <w:proofErr w:type="spellEnd"/>
      <w:r>
        <w:rPr>
          <w:rFonts w:ascii="Calibri" w:hAnsi="Calibri"/>
          <w:sz w:val="20"/>
        </w:rPr>
        <w:t xml:space="preserve"> arch – are each inspected and decompressed</w:t>
      </w:r>
    </w:p>
    <w:sectPr w:rsidR="00035E6D" w:rsidRPr="00035E6D" w:rsidSect="00035E6D">
      <w:pgSz w:w="15840" w:h="12240" w:orient="landscape"/>
      <w:pgMar w:top="720" w:right="806"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465698"/>
    <w:multiLevelType w:val="hybridMultilevel"/>
    <w:tmpl w:val="B34ACCE0"/>
    <w:lvl w:ilvl="0" w:tplc="CCF2EF06">
      <w:start w:val="1"/>
      <w:numFmt w:val="bullet"/>
      <w:lvlText w:val=""/>
      <w:lvlJc w:val="left"/>
      <w:pPr>
        <w:tabs>
          <w:tab w:val="num" w:pos="288"/>
        </w:tabs>
        <w:ind w:left="144" w:hanging="144"/>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doNotValidateAgainstSchema/>
  <w:doNotDemarcateInvalidXml/>
  <w:compat>
    <w:doNotAutofitConstrainedTables/>
    <w:splitPgBreakAndParaMark/>
    <w:doNotVertAlignCellWithSp/>
    <w:doNotBreakConstrainedForcedTable/>
    <w:useAnsiKerningPairs/>
    <w:cachedColBalance/>
    <w:compatSetting w:name="compatibilityMode" w:uri="http://schemas.microsoft.com/office/word" w:val="12"/>
  </w:compat>
  <w:rsids>
    <w:rsidRoot w:val="00035E6D"/>
    <w:rsid w:val="00035E6D"/>
    <w:rsid w:val="000A1292"/>
    <w:rsid w:val="000B2BBF"/>
    <w:rsid w:val="001C2C89"/>
    <w:rsid w:val="003520B7"/>
    <w:rsid w:val="003930EC"/>
    <w:rsid w:val="003B21BA"/>
    <w:rsid w:val="00421D85"/>
    <w:rsid w:val="00430CEC"/>
    <w:rsid w:val="00622828"/>
    <w:rsid w:val="007E4C1A"/>
    <w:rsid w:val="00AC1FD1"/>
    <w:rsid w:val="00B21715"/>
    <w:rsid w:val="00C374A9"/>
    <w:rsid w:val="00C66398"/>
    <w:rsid w:val="00CA442E"/>
    <w:rsid w:val="00CC63F1"/>
    <w:rsid w:val="00D83A63"/>
    <w:rsid w:val="00E544C1"/>
    <w:rsid w:val="00F317D3"/>
    <w:rsid w:val="00F37D49"/>
    <w:rsid w:val="00F51609"/>
    <w:rsid w:val="00F73A2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style w:type="paragraph" w:default="1" w:styleId="Normal">
    <w:name w:val="Normal"/>
    <w:qFormat/>
    <w:rsid w:val="00113B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5E6D"/>
    <w:pPr>
      <w:ind w:left="720"/>
      <w:contextualSpacing/>
    </w:pPr>
  </w:style>
  <w:style w:type="table" w:styleId="TableGrid">
    <w:name w:val="Table Grid"/>
    <w:basedOn w:val="TableNormal"/>
    <w:uiPriority w:val="59"/>
    <w:rsid w:val="00035E6D"/>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rsid w:val="003930EC"/>
    <w:pPr>
      <w:spacing w:after="0"/>
    </w:pPr>
    <w:rPr>
      <w:rFonts w:ascii="Tahoma" w:hAnsi="Tahoma" w:cs="Tahoma"/>
      <w:sz w:val="16"/>
      <w:szCs w:val="16"/>
    </w:rPr>
  </w:style>
  <w:style w:type="character" w:customStyle="1" w:styleId="BalloonTextChar">
    <w:name w:val="Balloon Text Char"/>
    <w:basedOn w:val="DefaultParagraphFont"/>
    <w:link w:val="BalloonText"/>
    <w:rsid w:val="003930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162</TotalTime>
  <Pages>1</Pages>
  <Words>1103</Words>
  <Characters>6288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dc:creator>
  <cp:keywords/>
  <cp:lastModifiedBy>Pelagia  Kouloumberis</cp:lastModifiedBy>
  <cp:revision>10</cp:revision>
  <cp:lastPrinted>2018-01-03T14:35:00Z</cp:lastPrinted>
  <dcterms:created xsi:type="dcterms:W3CDTF">2016-07-07T15:34:00Z</dcterms:created>
  <dcterms:modified xsi:type="dcterms:W3CDTF">2018-01-03T14:40:00Z</dcterms:modified>
</cp:coreProperties>
</file>