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B7" w:rsidRDefault="004652F9" w:rsidP="002C1F98">
      <w:pPr>
        <w:rPr>
          <w:rFonts w:ascii="Corbel" w:hAnsi="Corbel"/>
          <w:sz w:val="18"/>
          <w:szCs w:val="18"/>
        </w:rPr>
      </w:pPr>
      <w:r w:rsidRPr="004652F9">
        <w:rPr>
          <w:rFonts w:ascii="Corbel" w:hAnsi="Corbel"/>
          <w:b/>
          <w:sz w:val="18"/>
          <w:szCs w:val="18"/>
          <w:u w:val="single"/>
        </w:rPr>
        <w:t>Propofol infusion syndrome</w:t>
      </w:r>
      <w:r>
        <w:rPr>
          <w:rFonts w:ascii="Corbel" w:hAnsi="Corbel"/>
          <w:sz w:val="18"/>
          <w:szCs w:val="18"/>
        </w:rPr>
        <w:br/>
        <w:t>- normal dose is 5-10 mcg/kg/min for sedation</w:t>
      </w:r>
      <w:r w:rsidR="002C1F98">
        <w:rPr>
          <w:rFonts w:ascii="Corbel" w:hAnsi="Corbel"/>
          <w:sz w:val="18"/>
          <w:szCs w:val="18"/>
        </w:rPr>
        <w:br/>
        <w:t>- symptoms:</w:t>
      </w:r>
      <w:r w:rsidR="008252B7">
        <w:rPr>
          <w:rFonts w:ascii="Corbel" w:hAnsi="Corbel"/>
          <w:sz w:val="18"/>
          <w:szCs w:val="18"/>
        </w:rPr>
        <w:t xml:space="preserve"> bradycardia, hyperkalemia, metabolic acidosis,  hepatomegaly, lipemia, myocardial failure, rhabdomyolysis (lactic acid), renal </w:t>
      </w:r>
      <w:r w:rsidR="008252B7">
        <w:rPr>
          <w:rFonts w:ascii="Corbel" w:hAnsi="Corbel"/>
          <w:sz w:val="18"/>
          <w:szCs w:val="18"/>
        </w:rPr>
        <w:br/>
        <w:t xml:space="preserve">   failure, death </w:t>
      </w:r>
      <w:r w:rsidR="002C1F98">
        <w:rPr>
          <w:rFonts w:ascii="Corbel" w:hAnsi="Corbel"/>
          <w:sz w:val="18"/>
          <w:szCs w:val="18"/>
        </w:rPr>
        <w:t xml:space="preserve"> </w:t>
      </w:r>
      <w:r w:rsidR="002C1F98">
        <w:rPr>
          <w:rFonts w:ascii="Corbel" w:hAnsi="Corbel"/>
          <w:sz w:val="18"/>
          <w:szCs w:val="18"/>
        </w:rPr>
        <w:br/>
        <w:t>- treatment: stop propofol gtt, supportive measures</w:t>
      </w:r>
      <w:r w:rsidR="00D570C9">
        <w:rPr>
          <w:rFonts w:ascii="Corbel" w:hAnsi="Corbel"/>
          <w:sz w:val="18"/>
          <w:szCs w:val="18"/>
        </w:rPr>
        <w:t xml:space="preserve"> (in some cases, hemodialysis)</w:t>
      </w:r>
      <w:r w:rsidR="0018058D">
        <w:rPr>
          <w:rFonts w:ascii="Corbel" w:hAnsi="Corbel"/>
          <w:sz w:val="18"/>
          <w:szCs w:val="18"/>
        </w:rPr>
        <w:br/>
        <w:t>- treat hyperkalemia with glucose and insulin</w:t>
      </w:r>
    </w:p>
    <w:p w:rsidR="008252B7" w:rsidRPr="008252B7" w:rsidRDefault="008252B7" w:rsidP="002C1F98">
      <w:pPr>
        <w:rPr>
          <w:rFonts w:ascii="Corbel" w:hAnsi="Corbel"/>
          <w:color w:val="D9D9D9" w:themeColor="background1" w:themeShade="D9"/>
          <w:sz w:val="18"/>
          <w:szCs w:val="18"/>
        </w:rPr>
      </w:pPr>
      <w:r w:rsidRPr="008252B7">
        <w:rPr>
          <w:rFonts w:ascii="Corbel" w:hAnsi="Corbel"/>
          <w:color w:val="D9D9D9" w:themeColor="background1" w:themeShade="D9"/>
          <w:sz w:val="18"/>
          <w:szCs w:val="18"/>
        </w:rPr>
        <w:t>______________________________________________________________________________________________________________________</w:t>
      </w:r>
    </w:p>
    <w:p w:rsidR="008252B7" w:rsidRPr="008252B7" w:rsidRDefault="008252B7" w:rsidP="008252B7">
      <w:pPr>
        <w:rPr>
          <w:rFonts w:ascii="Corbel" w:hAnsi="Corbel"/>
          <w:color w:val="D9D9D9" w:themeColor="background1" w:themeShade="D9"/>
          <w:sz w:val="18"/>
          <w:szCs w:val="18"/>
        </w:rPr>
      </w:pPr>
      <w:r w:rsidRPr="008252B7">
        <w:rPr>
          <w:rFonts w:ascii="Corbel" w:hAnsi="Corbel"/>
          <w:color w:val="D9D9D9" w:themeColor="background1" w:themeShade="D9"/>
          <w:sz w:val="18"/>
          <w:szCs w:val="18"/>
        </w:rPr>
        <w:t>______________________________________________________________________________________________________________________</w:t>
      </w:r>
    </w:p>
    <w:p w:rsidR="008252B7" w:rsidRPr="008252B7" w:rsidRDefault="008252B7" w:rsidP="008252B7">
      <w:pPr>
        <w:rPr>
          <w:rFonts w:ascii="Corbel" w:hAnsi="Corbel"/>
          <w:color w:val="D9D9D9" w:themeColor="background1" w:themeShade="D9"/>
          <w:sz w:val="18"/>
          <w:szCs w:val="18"/>
        </w:rPr>
      </w:pPr>
      <w:r w:rsidRPr="008252B7">
        <w:rPr>
          <w:rFonts w:ascii="Corbel" w:hAnsi="Corbel"/>
          <w:color w:val="D9D9D9" w:themeColor="background1" w:themeShade="D9"/>
          <w:sz w:val="18"/>
          <w:szCs w:val="18"/>
        </w:rPr>
        <w:t>______________________________________________________________________________________________________________________</w:t>
      </w:r>
    </w:p>
    <w:p w:rsidR="008252B7" w:rsidRPr="008252B7" w:rsidRDefault="008252B7" w:rsidP="008252B7">
      <w:pPr>
        <w:rPr>
          <w:rFonts w:ascii="Corbel" w:hAnsi="Corbel"/>
          <w:color w:val="D9D9D9" w:themeColor="background1" w:themeShade="D9"/>
          <w:sz w:val="18"/>
          <w:szCs w:val="18"/>
        </w:rPr>
      </w:pPr>
      <w:r w:rsidRPr="008252B7">
        <w:rPr>
          <w:rFonts w:ascii="Corbel" w:hAnsi="Corbel"/>
          <w:color w:val="D9D9D9" w:themeColor="background1" w:themeShade="D9"/>
          <w:sz w:val="18"/>
          <w:szCs w:val="18"/>
        </w:rPr>
        <w:t>______________________________________________________________________________________________________________________</w:t>
      </w:r>
    </w:p>
    <w:p w:rsidR="008252B7" w:rsidRDefault="00D570C9" w:rsidP="002C1F98">
      <w:pPr>
        <w:rPr>
          <w:rFonts w:ascii="Corbel" w:hAnsi="Corbel"/>
          <w:sz w:val="18"/>
          <w:szCs w:val="18"/>
        </w:rPr>
      </w:pPr>
      <w:r>
        <w:rPr>
          <w:rFonts w:ascii="Corbel" w:hAnsi="Corbel"/>
          <w:b/>
          <w:sz w:val="18"/>
          <w:szCs w:val="18"/>
          <w:u w:val="single"/>
        </w:rPr>
        <w:t>Stevens-Johnson Syndrome</w:t>
      </w:r>
      <w:r w:rsidR="008252B7">
        <w:rPr>
          <w:rFonts w:ascii="Corbel" w:hAnsi="Corbel"/>
          <w:b/>
          <w:sz w:val="18"/>
          <w:szCs w:val="18"/>
          <w:u w:val="single"/>
        </w:rPr>
        <w:br/>
      </w:r>
      <w:r w:rsidR="008252B7">
        <w:rPr>
          <w:rFonts w:ascii="Corbel" w:hAnsi="Corbel"/>
          <w:sz w:val="18"/>
          <w:szCs w:val="18"/>
        </w:rPr>
        <w:t>- fever, swelling, red/purplish painful rash that spreads and blisters with shedding of the skin</w:t>
      </w:r>
      <w:r w:rsidR="008252B7">
        <w:rPr>
          <w:rFonts w:ascii="Corbel" w:hAnsi="Corbel"/>
          <w:sz w:val="18"/>
          <w:szCs w:val="18"/>
        </w:rPr>
        <w:br/>
        <w:t>- involves mucous membranes (mouth, eyes, nose)</w:t>
      </w:r>
      <w:r w:rsidR="008252B7">
        <w:rPr>
          <w:rFonts w:ascii="Corbel" w:hAnsi="Corbel"/>
          <w:sz w:val="18"/>
          <w:szCs w:val="18"/>
        </w:rPr>
        <w:br/>
        <w:t>- causes: Phenytoin, acetazolamide, carbamazepine, ethosuximide, lamotrigine, allopurinol, penicillins</w:t>
      </w:r>
      <w:r w:rsidR="008252B7">
        <w:rPr>
          <w:rFonts w:ascii="Corbel" w:hAnsi="Corbel"/>
          <w:sz w:val="18"/>
          <w:szCs w:val="18"/>
        </w:rPr>
        <w:br/>
        <w:t>- can be seen in HIV, HSV</w:t>
      </w:r>
      <w:r w:rsidR="008252B7">
        <w:rPr>
          <w:rFonts w:ascii="Corbel" w:hAnsi="Corbel"/>
          <w:sz w:val="18"/>
          <w:szCs w:val="18"/>
        </w:rPr>
        <w:br/>
        <w:t>- treatment: stop offending agent, fluid replacement, transfer to burn center</w:t>
      </w:r>
    </w:p>
    <w:p w:rsidR="008252B7" w:rsidRPr="008252B7" w:rsidRDefault="008252B7" w:rsidP="008252B7">
      <w:pPr>
        <w:rPr>
          <w:rFonts w:ascii="Corbel" w:hAnsi="Corbel"/>
          <w:color w:val="D9D9D9" w:themeColor="background1" w:themeShade="D9"/>
          <w:sz w:val="18"/>
          <w:szCs w:val="18"/>
        </w:rPr>
      </w:pPr>
      <w:r w:rsidRPr="008252B7">
        <w:rPr>
          <w:rFonts w:ascii="Corbel" w:hAnsi="Corbel"/>
          <w:color w:val="D9D9D9" w:themeColor="background1" w:themeShade="D9"/>
          <w:sz w:val="18"/>
          <w:szCs w:val="18"/>
        </w:rPr>
        <w:t>______________________________________________________________________________________________________________________</w:t>
      </w:r>
    </w:p>
    <w:p w:rsidR="008252B7" w:rsidRPr="008252B7" w:rsidRDefault="008252B7" w:rsidP="008252B7">
      <w:pPr>
        <w:rPr>
          <w:rFonts w:ascii="Corbel" w:hAnsi="Corbel"/>
          <w:color w:val="D9D9D9" w:themeColor="background1" w:themeShade="D9"/>
          <w:sz w:val="18"/>
          <w:szCs w:val="18"/>
        </w:rPr>
      </w:pPr>
      <w:r w:rsidRPr="008252B7">
        <w:rPr>
          <w:rFonts w:ascii="Corbel" w:hAnsi="Corbel"/>
          <w:color w:val="D9D9D9" w:themeColor="background1" w:themeShade="D9"/>
          <w:sz w:val="18"/>
          <w:szCs w:val="18"/>
        </w:rPr>
        <w:t>______________________________________________________________________________________________________________________</w:t>
      </w:r>
    </w:p>
    <w:p w:rsidR="008252B7" w:rsidRPr="008252B7" w:rsidRDefault="008252B7" w:rsidP="008252B7">
      <w:pPr>
        <w:rPr>
          <w:rFonts w:ascii="Corbel" w:hAnsi="Corbel"/>
          <w:color w:val="D9D9D9" w:themeColor="background1" w:themeShade="D9"/>
          <w:sz w:val="18"/>
          <w:szCs w:val="18"/>
        </w:rPr>
      </w:pPr>
      <w:r w:rsidRPr="008252B7">
        <w:rPr>
          <w:rFonts w:ascii="Corbel" w:hAnsi="Corbel"/>
          <w:color w:val="D9D9D9" w:themeColor="background1" w:themeShade="D9"/>
          <w:sz w:val="18"/>
          <w:szCs w:val="18"/>
        </w:rPr>
        <w:t>______________________________________________________________________________________________________________________</w:t>
      </w:r>
    </w:p>
    <w:p w:rsidR="008252B7" w:rsidRPr="008252B7" w:rsidRDefault="008252B7" w:rsidP="002C1F98">
      <w:pPr>
        <w:rPr>
          <w:rFonts w:ascii="Corbel" w:hAnsi="Corbel"/>
          <w:color w:val="D9D9D9" w:themeColor="background1" w:themeShade="D9"/>
          <w:sz w:val="18"/>
          <w:szCs w:val="18"/>
        </w:rPr>
      </w:pPr>
      <w:r w:rsidRPr="008252B7">
        <w:rPr>
          <w:rFonts w:ascii="Corbel" w:hAnsi="Corbel"/>
          <w:color w:val="D9D9D9" w:themeColor="background1" w:themeShade="D9"/>
          <w:sz w:val="18"/>
          <w:szCs w:val="18"/>
        </w:rPr>
        <w:t>______________________________________________________________________________________________________________________</w:t>
      </w:r>
    </w:p>
    <w:p w:rsidR="00EF468A" w:rsidRDefault="00D570C9" w:rsidP="002C1F98">
      <w:pPr>
        <w:rPr>
          <w:rFonts w:ascii="Corbel" w:hAnsi="Corbel"/>
          <w:sz w:val="18"/>
          <w:szCs w:val="18"/>
        </w:rPr>
      </w:pPr>
      <w:r>
        <w:rPr>
          <w:rFonts w:ascii="Corbel" w:hAnsi="Corbel"/>
          <w:b/>
          <w:sz w:val="18"/>
          <w:szCs w:val="18"/>
          <w:u w:val="single"/>
        </w:rPr>
        <w:t>Neuroleptic malignant syndrome</w:t>
      </w:r>
      <w:r>
        <w:rPr>
          <w:rFonts w:ascii="Corbel" w:hAnsi="Corbel"/>
          <w:sz w:val="18"/>
          <w:szCs w:val="18"/>
        </w:rPr>
        <w:br/>
        <w:t>- fever, sweating, hemodynamic instability, stupor, muscular rigidity, autonomic dysfunction</w:t>
      </w:r>
      <w:r>
        <w:rPr>
          <w:rFonts w:ascii="Corbel" w:hAnsi="Corbel"/>
          <w:sz w:val="18"/>
          <w:szCs w:val="18"/>
        </w:rPr>
        <w:br/>
        <w:t>- most cases develop within 2 weeks of initiating drug treatment with neuroleptic or antipsychotic drugs</w:t>
      </w:r>
      <w:r w:rsidR="00EF468A">
        <w:rPr>
          <w:rFonts w:ascii="Corbel" w:hAnsi="Corbel"/>
          <w:sz w:val="18"/>
          <w:szCs w:val="18"/>
        </w:rPr>
        <w:br/>
        <w:t xml:space="preserve">- causes: </w:t>
      </w:r>
      <w:r w:rsidR="00EF468A" w:rsidRPr="00EF468A">
        <w:rPr>
          <w:rFonts w:ascii="Corbel" w:hAnsi="Corbel"/>
          <w:sz w:val="18"/>
          <w:szCs w:val="18"/>
          <w:highlight w:val="yellow"/>
        </w:rPr>
        <w:t>haldol</w:t>
      </w:r>
      <w:r w:rsidR="00EF468A">
        <w:rPr>
          <w:rFonts w:ascii="Corbel" w:hAnsi="Corbel"/>
          <w:sz w:val="18"/>
          <w:szCs w:val="18"/>
        </w:rPr>
        <w:t xml:space="preserve">, </w:t>
      </w:r>
      <w:r w:rsidR="00EF468A" w:rsidRPr="00EF468A">
        <w:rPr>
          <w:rFonts w:ascii="Corbel" w:hAnsi="Corbel"/>
          <w:sz w:val="18"/>
          <w:szCs w:val="18"/>
          <w:highlight w:val="yellow"/>
        </w:rPr>
        <w:t>metoclopramide</w:t>
      </w:r>
      <w:r w:rsidR="00EF468A">
        <w:rPr>
          <w:rFonts w:ascii="Corbel" w:hAnsi="Corbel"/>
          <w:sz w:val="18"/>
          <w:szCs w:val="18"/>
        </w:rPr>
        <w:t xml:space="preserve">, </w:t>
      </w:r>
      <w:r w:rsidR="00EF468A" w:rsidRPr="00EF468A">
        <w:rPr>
          <w:rFonts w:ascii="Corbel" w:hAnsi="Corbel"/>
          <w:sz w:val="18"/>
          <w:szCs w:val="18"/>
          <w:highlight w:val="yellow"/>
        </w:rPr>
        <w:t>abrupt discontinuation of levodopa</w:t>
      </w:r>
      <w:r>
        <w:rPr>
          <w:rFonts w:ascii="Corbel" w:hAnsi="Corbel"/>
          <w:sz w:val="18"/>
          <w:szCs w:val="18"/>
        </w:rPr>
        <w:br/>
        <w:t>- can occur in PD if drugs are abruptly discontinued</w:t>
      </w:r>
      <w:r>
        <w:rPr>
          <w:rFonts w:ascii="Corbel" w:hAnsi="Corbel"/>
          <w:sz w:val="18"/>
          <w:szCs w:val="18"/>
        </w:rPr>
        <w:br/>
        <w:t>- treatment: stop drug immediately, treat fever aggressively, muscle relaxant, dopaminergic drugs may be useful</w:t>
      </w:r>
      <w:r w:rsidR="00EF468A">
        <w:rPr>
          <w:rFonts w:ascii="Corbel" w:hAnsi="Corbel"/>
          <w:sz w:val="18"/>
          <w:szCs w:val="18"/>
        </w:rPr>
        <w:br/>
        <w:t>- anesthesia may be a risk to patients that have experienced NMS</w:t>
      </w:r>
    </w:p>
    <w:p w:rsidR="008252B7" w:rsidRPr="008252B7" w:rsidRDefault="008252B7" w:rsidP="008252B7">
      <w:pPr>
        <w:rPr>
          <w:rFonts w:ascii="Corbel" w:hAnsi="Corbel"/>
          <w:color w:val="D9D9D9" w:themeColor="background1" w:themeShade="D9"/>
          <w:sz w:val="18"/>
          <w:szCs w:val="18"/>
        </w:rPr>
      </w:pPr>
      <w:r w:rsidRPr="008252B7">
        <w:rPr>
          <w:rFonts w:ascii="Corbel" w:hAnsi="Corbel"/>
          <w:color w:val="D9D9D9" w:themeColor="background1" w:themeShade="D9"/>
          <w:sz w:val="18"/>
          <w:szCs w:val="18"/>
        </w:rPr>
        <w:t>______________________________________________________________________________________________________________________</w:t>
      </w:r>
    </w:p>
    <w:p w:rsidR="008252B7" w:rsidRPr="008252B7" w:rsidRDefault="008252B7" w:rsidP="008252B7">
      <w:pPr>
        <w:rPr>
          <w:rFonts w:ascii="Corbel" w:hAnsi="Corbel"/>
          <w:color w:val="D9D9D9" w:themeColor="background1" w:themeShade="D9"/>
          <w:sz w:val="18"/>
          <w:szCs w:val="18"/>
        </w:rPr>
      </w:pPr>
      <w:r w:rsidRPr="008252B7">
        <w:rPr>
          <w:rFonts w:ascii="Corbel" w:hAnsi="Corbel"/>
          <w:color w:val="D9D9D9" w:themeColor="background1" w:themeShade="D9"/>
          <w:sz w:val="18"/>
          <w:szCs w:val="18"/>
        </w:rPr>
        <w:t>______________________________________________________________________________________________________________________</w:t>
      </w:r>
    </w:p>
    <w:p w:rsidR="008252B7" w:rsidRPr="008252B7" w:rsidRDefault="008252B7" w:rsidP="008252B7">
      <w:pPr>
        <w:rPr>
          <w:rFonts w:ascii="Corbel" w:hAnsi="Corbel"/>
          <w:color w:val="D9D9D9" w:themeColor="background1" w:themeShade="D9"/>
          <w:sz w:val="18"/>
          <w:szCs w:val="18"/>
        </w:rPr>
      </w:pPr>
      <w:r w:rsidRPr="008252B7">
        <w:rPr>
          <w:rFonts w:ascii="Corbel" w:hAnsi="Corbel"/>
          <w:color w:val="D9D9D9" w:themeColor="background1" w:themeShade="D9"/>
          <w:sz w:val="18"/>
          <w:szCs w:val="18"/>
        </w:rPr>
        <w:t>______________________________________________________________________________________________________________________</w:t>
      </w:r>
    </w:p>
    <w:p w:rsidR="008252B7" w:rsidRPr="008252B7" w:rsidRDefault="008252B7" w:rsidP="002C1F98">
      <w:pPr>
        <w:rPr>
          <w:rFonts w:ascii="Corbel" w:hAnsi="Corbel"/>
          <w:color w:val="D9D9D9" w:themeColor="background1" w:themeShade="D9"/>
          <w:sz w:val="18"/>
          <w:szCs w:val="18"/>
        </w:rPr>
      </w:pPr>
      <w:r w:rsidRPr="008252B7">
        <w:rPr>
          <w:rFonts w:ascii="Corbel" w:hAnsi="Corbel"/>
          <w:color w:val="D9D9D9" w:themeColor="background1" w:themeShade="D9"/>
          <w:sz w:val="18"/>
          <w:szCs w:val="18"/>
        </w:rPr>
        <w:t>______________________________________________________________________________________________________________________</w:t>
      </w:r>
    </w:p>
    <w:p w:rsidR="008252B7" w:rsidRDefault="00D570C9" w:rsidP="002C1F98">
      <w:pPr>
        <w:rPr>
          <w:rFonts w:ascii="Corbel" w:hAnsi="Corbel"/>
          <w:sz w:val="18"/>
          <w:szCs w:val="18"/>
        </w:rPr>
      </w:pPr>
      <w:r>
        <w:rPr>
          <w:rFonts w:ascii="Corbel" w:hAnsi="Corbel"/>
          <w:b/>
          <w:sz w:val="18"/>
          <w:szCs w:val="18"/>
          <w:u w:val="single"/>
        </w:rPr>
        <w:t>Malignant hyperthermia</w:t>
      </w:r>
      <w:r w:rsidR="00EF468A">
        <w:rPr>
          <w:rFonts w:ascii="Corbel" w:hAnsi="Corbel"/>
          <w:sz w:val="18"/>
          <w:szCs w:val="18"/>
        </w:rPr>
        <w:br/>
        <w:t>- triggered by exposure to certain general anesthetics</w:t>
      </w:r>
      <w:r w:rsidR="00EF468A">
        <w:rPr>
          <w:rFonts w:ascii="Corbel" w:hAnsi="Corbel"/>
          <w:sz w:val="18"/>
          <w:szCs w:val="18"/>
        </w:rPr>
        <w:br/>
        <w:t xml:space="preserve">- cause: </w:t>
      </w:r>
      <w:r w:rsidR="00EF468A" w:rsidRPr="00EF468A">
        <w:rPr>
          <w:rFonts w:ascii="Corbel" w:hAnsi="Corbel"/>
          <w:sz w:val="18"/>
          <w:szCs w:val="18"/>
          <w:highlight w:val="yellow"/>
        </w:rPr>
        <w:t>succinylcholine</w:t>
      </w:r>
      <w:r w:rsidR="00EF468A">
        <w:rPr>
          <w:rFonts w:ascii="Corbel" w:hAnsi="Corbel"/>
          <w:sz w:val="18"/>
          <w:szCs w:val="18"/>
        </w:rPr>
        <w:br/>
        <w:t>- symptoms: fever (&gt;105</w:t>
      </w:r>
      <w:r w:rsidR="00EF468A" w:rsidRPr="00EF468A">
        <w:rPr>
          <w:rFonts w:ascii="Corbel" w:hAnsi="Corbel"/>
          <w:sz w:val="18"/>
          <w:szCs w:val="18"/>
          <w:vertAlign w:val="superscript"/>
        </w:rPr>
        <w:t>o</w:t>
      </w:r>
      <w:r w:rsidR="00EF468A">
        <w:rPr>
          <w:rFonts w:ascii="Corbel" w:hAnsi="Corbel"/>
          <w:sz w:val="18"/>
          <w:szCs w:val="18"/>
        </w:rPr>
        <w:t>F), muscle rigidity, tachycardia, brown urine, hypotension, confusion</w:t>
      </w:r>
      <w:r w:rsidR="00EF468A">
        <w:rPr>
          <w:rFonts w:ascii="Corbel" w:hAnsi="Corbel"/>
          <w:sz w:val="18"/>
          <w:szCs w:val="18"/>
        </w:rPr>
        <w:br/>
        <w:t>- inherited as an AD disorder</w:t>
      </w:r>
      <w:r w:rsidR="00EF468A">
        <w:rPr>
          <w:rFonts w:ascii="Corbel" w:hAnsi="Corbel"/>
          <w:sz w:val="18"/>
          <w:szCs w:val="18"/>
        </w:rPr>
        <w:br/>
        <w:t xml:space="preserve">- treatment: stop offending agent, </w:t>
      </w:r>
      <w:r w:rsidR="00EF468A" w:rsidRPr="00EF468A">
        <w:rPr>
          <w:rFonts w:ascii="Corbel" w:hAnsi="Corbel"/>
          <w:sz w:val="18"/>
          <w:szCs w:val="18"/>
          <w:highlight w:val="yellow"/>
        </w:rPr>
        <w:t>dantrolene 2.5 mg/kg IV (up to 10 mg/kg)</w:t>
      </w:r>
      <w:r w:rsidR="00EF468A">
        <w:rPr>
          <w:rFonts w:ascii="Corbel" w:hAnsi="Corbel"/>
          <w:sz w:val="18"/>
          <w:szCs w:val="18"/>
        </w:rPr>
        <w:t>, cooling blanket, fluids</w:t>
      </w:r>
      <w:r w:rsidR="008252B7">
        <w:rPr>
          <w:rFonts w:ascii="Corbel" w:hAnsi="Corbel"/>
          <w:sz w:val="18"/>
          <w:szCs w:val="18"/>
        </w:rPr>
        <w:br/>
        <w:t>- can give prophylactic dantrolene for future anesthesia administration</w:t>
      </w:r>
    </w:p>
    <w:p w:rsidR="008252B7" w:rsidRPr="008252B7" w:rsidRDefault="008252B7" w:rsidP="008252B7">
      <w:pPr>
        <w:rPr>
          <w:rFonts w:ascii="Corbel" w:hAnsi="Corbel"/>
          <w:color w:val="D9D9D9" w:themeColor="background1" w:themeShade="D9"/>
          <w:sz w:val="18"/>
          <w:szCs w:val="18"/>
        </w:rPr>
      </w:pPr>
      <w:r w:rsidRPr="008252B7">
        <w:rPr>
          <w:rFonts w:ascii="Corbel" w:hAnsi="Corbel"/>
          <w:color w:val="D9D9D9" w:themeColor="background1" w:themeShade="D9"/>
          <w:sz w:val="18"/>
          <w:szCs w:val="18"/>
        </w:rPr>
        <w:t>______________________________________________________________________________________________________________________</w:t>
      </w:r>
    </w:p>
    <w:p w:rsidR="008252B7" w:rsidRPr="008252B7" w:rsidRDefault="008252B7" w:rsidP="008252B7">
      <w:pPr>
        <w:rPr>
          <w:rFonts w:ascii="Corbel" w:hAnsi="Corbel"/>
          <w:color w:val="D9D9D9" w:themeColor="background1" w:themeShade="D9"/>
          <w:sz w:val="18"/>
          <w:szCs w:val="18"/>
        </w:rPr>
      </w:pPr>
      <w:r w:rsidRPr="008252B7">
        <w:rPr>
          <w:rFonts w:ascii="Corbel" w:hAnsi="Corbel"/>
          <w:color w:val="D9D9D9" w:themeColor="background1" w:themeShade="D9"/>
          <w:sz w:val="18"/>
          <w:szCs w:val="18"/>
        </w:rPr>
        <w:t>______________________________________________________________________________________________________________________</w:t>
      </w:r>
    </w:p>
    <w:p w:rsidR="008252B7" w:rsidRPr="008252B7" w:rsidRDefault="008252B7" w:rsidP="008252B7">
      <w:pPr>
        <w:rPr>
          <w:rFonts w:ascii="Corbel" w:hAnsi="Corbel"/>
          <w:color w:val="D9D9D9" w:themeColor="background1" w:themeShade="D9"/>
          <w:sz w:val="18"/>
          <w:szCs w:val="18"/>
        </w:rPr>
      </w:pPr>
      <w:r w:rsidRPr="008252B7">
        <w:rPr>
          <w:rFonts w:ascii="Corbel" w:hAnsi="Corbel"/>
          <w:color w:val="D9D9D9" w:themeColor="background1" w:themeShade="D9"/>
          <w:sz w:val="18"/>
          <w:szCs w:val="18"/>
        </w:rPr>
        <w:t>______________________________________________________________________________________________________________________</w:t>
      </w:r>
    </w:p>
    <w:p w:rsidR="008252B7" w:rsidRPr="008252B7" w:rsidRDefault="008252B7" w:rsidP="002C1F98">
      <w:pPr>
        <w:rPr>
          <w:rFonts w:ascii="Corbel" w:hAnsi="Corbel"/>
          <w:color w:val="D9D9D9" w:themeColor="background1" w:themeShade="D9"/>
          <w:sz w:val="18"/>
          <w:szCs w:val="18"/>
        </w:rPr>
      </w:pPr>
      <w:r w:rsidRPr="008252B7">
        <w:rPr>
          <w:rFonts w:ascii="Corbel" w:hAnsi="Corbel"/>
          <w:color w:val="D9D9D9" w:themeColor="background1" w:themeShade="D9"/>
          <w:sz w:val="18"/>
          <w:szCs w:val="18"/>
        </w:rPr>
        <w:t>______________________________________________________________________________________________________________________</w:t>
      </w:r>
      <w:bookmarkStart w:id="0" w:name="_GoBack"/>
      <w:bookmarkEnd w:id="0"/>
    </w:p>
    <w:sectPr w:rsidR="008252B7" w:rsidRPr="008252B7" w:rsidSect="004652F9">
      <w:pgSz w:w="12240" w:h="15840"/>
      <w:pgMar w:top="720" w:right="720" w:bottom="806" w:left="108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42244"/>
    <w:multiLevelType w:val="hybridMultilevel"/>
    <w:tmpl w:val="3722A584"/>
    <w:lvl w:ilvl="0" w:tplc="45344324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844F8"/>
    <w:multiLevelType w:val="hybridMultilevel"/>
    <w:tmpl w:val="2B5A9606"/>
    <w:lvl w:ilvl="0" w:tplc="C7488948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BE74E1"/>
    <w:multiLevelType w:val="hybridMultilevel"/>
    <w:tmpl w:val="FFEE02E6"/>
    <w:lvl w:ilvl="0" w:tplc="51301780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FC2BC7"/>
    <w:multiLevelType w:val="hybridMultilevel"/>
    <w:tmpl w:val="CEB8FD12"/>
    <w:lvl w:ilvl="0" w:tplc="2AD81AF6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6212D"/>
    <w:multiLevelType w:val="hybridMultilevel"/>
    <w:tmpl w:val="78B89008"/>
    <w:lvl w:ilvl="0" w:tplc="FCE21906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characterSpacingControl w:val="doNotCompress"/>
  <w:compat/>
  <w:rsids>
    <w:rsidRoot w:val="004652F9"/>
    <w:rsid w:val="00150718"/>
    <w:rsid w:val="0018058D"/>
    <w:rsid w:val="002C1F98"/>
    <w:rsid w:val="00305945"/>
    <w:rsid w:val="004652F9"/>
    <w:rsid w:val="008252B7"/>
    <w:rsid w:val="00C139A1"/>
    <w:rsid w:val="00D570C9"/>
    <w:rsid w:val="00EF468A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94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139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9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516</Words>
  <Characters>2943</Characters>
  <Application>Microsoft Macintosh Word</Application>
  <DocSecurity>0</DocSecurity>
  <Lines>24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Presence Health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Kouloumberis, Pelagia M.D.</dc:creator>
  <cp:lastModifiedBy>A+P</cp:lastModifiedBy>
  <cp:revision>3</cp:revision>
  <cp:lastPrinted>2016-09-25T19:26:00Z</cp:lastPrinted>
  <dcterms:created xsi:type="dcterms:W3CDTF">2016-09-25T17:58:00Z</dcterms:created>
  <dcterms:modified xsi:type="dcterms:W3CDTF">2016-10-16T20:03:00Z</dcterms:modified>
</cp:coreProperties>
</file>